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AE0E1" w14:textId="68429C47" w:rsidR="00EE6897" w:rsidRPr="006F22B9" w:rsidRDefault="00EE6897" w:rsidP="00EE6897">
      <w:pPr>
        <w:pStyle w:val="CRCoverPage"/>
        <w:tabs>
          <w:tab w:val="right" w:pos="9639"/>
        </w:tabs>
        <w:spacing w:after="0"/>
        <w:rPr>
          <w:b/>
          <w:i/>
          <w:sz w:val="28"/>
          <w:lang w:val="en-US"/>
        </w:rPr>
      </w:pPr>
      <w:r w:rsidRPr="006F22B9">
        <w:rPr>
          <w:b/>
          <w:sz w:val="24"/>
          <w:lang w:val="en-US"/>
        </w:rPr>
        <w:t>3GPP TSG-CT WG1 Meeting #1</w:t>
      </w:r>
      <w:r w:rsidR="00CE274D">
        <w:rPr>
          <w:b/>
          <w:sz w:val="24"/>
          <w:lang w:val="en-US"/>
        </w:rPr>
        <w:t>51</w:t>
      </w:r>
      <w:r w:rsidRPr="006F22B9">
        <w:rPr>
          <w:b/>
          <w:i/>
          <w:sz w:val="28"/>
          <w:lang w:val="en-US"/>
        </w:rPr>
        <w:tab/>
      </w:r>
      <w:r w:rsidRPr="00273D9B">
        <w:rPr>
          <w:b/>
          <w:sz w:val="24"/>
          <w:lang w:val="en-US"/>
        </w:rPr>
        <w:t>C1-2</w:t>
      </w:r>
      <w:r w:rsidR="006315B4" w:rsidRPr="00273D9B">
        <w:rPr>
          <w:b/>
          <w:sz w:val="24"/>
          <w:lang w:val="en-US"/>
        </w:rPr>
        <w:t>4</w:t>
      </w:r>
      <w:r w:rsidR="00E354CC">
        <w:rPr>
          <w:b/>
          <w:sz w:val="24"/>
          <w:lang w:val="en-US"/>
        </w:rPr>
        <w:t>5550</w:t>
      </w:r>
    </w:p>
    <w:p w14:paraId="7146E855" w14:textId="11DE9462" w:rsidR="00DD40D2" w:rsidRPr="006F22B9" w:rsidRDefault="00CE274D" w:rsidP="00EE6897">
      <w:pPr>
        <w:spacing w:after="120"/>
        <w:ind w:left="1985" w:hanging="1985"/>
        <w:rPr>
          <w:rFonts w:ascii="Arial" w:hAnsi="Arial"/>
          <w:b/>
          <w:sz w:val="24"/>
        </w:rPr>
      </w:pPr>
      <w:r>
        <w:rPr>
          <w:rFonts w:ascii="Arial" w:hAnsi="Arial"/>
          <w:b/>
          <w:sz w:val="24"/>
        </w:rPr>
        <w:t>Hefei</w:t>
      </w:r>
      <w:r w:rsidR="00EE6897" w:rsidRPr="006F22B9">
        <w:rPr>
          <w:rFonts w:ascii="Arial" w:hAnsi="Arial"/>
          <w:b/>
          <w:sz w:val="24"/>
        </w:rPr>
        <w:t>,</w:t>
      </w:r>
      <w:r w:rsidR="000B62FE" w:rsidRPr="006F22B9">
        <w:rPr>
          <w:rFonts w:ascii="Arial" w:hAnsi="Arial"/>
          <w:b/>
          <w:sz w:val="24"/>
        </w:rPr>
        <w:t xml:space="preserve"> China,</w:t>
      </w:r>
      <w:r w:rsidR="00EE6897" w:rsidRPr="006F22B9">
        <w:rPr>
          <w:rFonts w:ascii="Arial" w:hAnsi="Arial"/>
          <w:b/>
          <w:sz w:val="24"/>
        </w:rPr>
        <w:t xml:space="preserve"> </w:t>
      </w:r>
      <w:r w:rsidR="006315B4" w:rsidRPr="006F22B9">
        <w:rPr>
          <w:rFonts w:ascii="Arial" w:hAnsi="Arial"/>
          <w:b/>
          <w:sz w:val="24"/>
        </w:rPr>
        <w:t>1</w:t>
      </w:r>
      <w:r>
        <w:rPr>
          <w:rFonts w:ascii="Arial" w:hAnsi="Arial"/>
          <w:b/>
          <w:sz w:val="24"/>
        </w:rPr>
        <w:t>4</w:t>
      </w:r>
      <w:r w:rsidR="00EE6897" w:rsidRPr="006F22B9">
        <w:rPr>
          <w:rFonts w:ascii="Arial" w:hAnsi="Arial"/>
          <w:b/>
          <w:sz w:val="24"/>
        </w:rPr>
        <w:t>– 1</w:t>
      </w:r>
      <w:r>
        <w:rPr>
          <w:rFonts w:ascii="Arial" w:hAnsi="Arial"/>
          <w:b/>
          <w:sz w:val="24"/>
        </w:rPr>
        <w:t>8</w:t>
      </w:r>
      <w:r w:rsidR="00EE6897" w:rsidRPr="006F22B9">
        <w:rPr>
          <w:rFonts w:ascii="Arial" w:hAnsi="Arial"/>
          <w:b/>
          <w:sz w:val="24"/>
        </w:rPr>
        <w:t xml:space="preserve"> </w:t>
      </w:r>
      <w:r>
        <w:rPr>
          <w:rFonts w:ascii="Arial" w:hAnsi="Arial"/>
          <w:b/>
          <w:sz w:val="24"/>
        </w:rPr>
        <w:t>October</w:t>
      </w:r>
      <w:r w:rsidR="00EE6897" w:rsidRPr="006F22B9">
        <w:rPr>
          <w:rFonts w:ascii="Arial" w:hAnsi="Arial"/>
          <w:b/>
          <w:sz w:val="24"/>
        </w:rPr>
        <w:t xml:space="preserve"> 202</w:t>
      </w:r>
      <w:r w:rsidR="006315B4" w:rsidRPr="006F22B9">
        <w:rPr>
          <w:rFonts w:ascii="Arial" w:hAnsi="Arial"/>
          <w:b/>
          <w:sz w:val="24"/>
        </w:rPr>
        <w:t>4</w:t>
      </w:r>
    </w:p>
    <w:p w14:paraId="24C59453" w14:textId="77777777" w:rsidR="00EE6897" w:rsidRPr="006F22B9" w:rsidRDefault="00EE6897" w:rsidP="00EE6897">
      <w:pPr>
        <w:spacing w:after="120"/>
        <w:ind w:left="1985" w:hanging="1985"/>
        <w:rPr>
          <w:rFonts w:ascii="Arial" w:hAnsi="Arial"/>
          <w:b/>
          <w:sz w:val="24"/>
        </w:rPr>
      </w:pPr>
    </w:p>
    <w:p w14:paraId="484BE995" w14:textId="5BBBC1D3" w:rsidR="00236D1F" w:rsidRPr="006F22B9" w:rsidRDefault="00236D1F">
      <w:pPr>
        <w:spacing w:after="120"/>
        <w:ind w:left="1985" w:hanging="1985"/>
        <w:rPr>
          <w:rFonts w:ascii="Arial" w:hAnsi="Arial" w:cs="Arial"/>
          <w:b/>
          <w:bCs/>
        </w:rPr>
      </w:pPr>
      <w:r w:rsidRPr="006F22B9">
        <w:rPr>
          <w:rFonts w:ascii="Arial" w:hAnsi="Arial" w:cs="Arial"/>
          <w:b/>
          <w:bCs/>
        </w:rPr>
        <w:t>Source:</w:t>
      </w:r>
      <w:r w:rsidRPr="006F22B9">
        <w:rPr>
          <w:rFonts w:ascii="Arial" w:hAnsi="Arial" w:cs="Arial"/>
          <w:b/>
          <w:bCs/>
        </w:rPr>
        <w:tab/>
      </w:r>
      <w:r w:rsidR="005722E9" w:rsidRPr="006F22B9">
        <w:rPr>
          <w:rFonts w:ascii="Arial" w:hAnsi="Arial" w:cs="Arial"/>
          <w:b/>
          <w:bCs/>
        </w:rPr>
        <w:t>Nokia</w:t>
      </w:r>
    </w:p>
    <w:p w14:paraId="234CD7C4" w14:textId="7B79AE96" w:rsidR="00236D1F" w:rsidRPr="006F22B9" w:rsidRDefault="00236D1F">
      <w:pPr>
        <w:spacing w:after="120"/>
        <w:ind w:left="1985" w:hanging="1985"/>
        <w:rPr>
          <w:rFonts w:ascii="Arial" w:hAnsi="Arial" w:cs="Arial"/>
          <w:b/>
          <w:bCs/>
        </w:rPr>
      </w:pPr>
      <w:r w:rsidRPr="006F22B9">
        <w:rPr>
          <w:rFonts w:ascii="Arial" w:hAnsi="Arial" w:cs="Arial"/>
          <w:b/>
          <w:bCs/>
        </w:rPr>
        <w:t>Title:</w:t>
      </w:r>
      <w:r w:rsidRPr="006F22B9">
        <w:rPr>
          <w:rFonts w:ascii="Arial" w:hAnsi="Arial" w:cs="Arial"/>
          <w:b/>
          <w:bCs/>
        </w:rPr>
        <w:tab/>
      </w:r>
      <w:r w:rsidR="00CE274D">
        <w:rPr>
          <w:rFonts w:ascii="Arial" w:hAnsi="Arial" w:cs="Arial"/>
          <w:b/>
          <w:bCs/>
        </w:rPr>
        <w:t xml:space="preserve">Discussion </w:t>
      </w:r>
      <w:r w:rsidR="00A154BF">
        <w:rPr>
          <w:rFonts w:ascii="Arial" w:hAnsi="Arial" w:cs="Arial"/>
          <w:b/>
          <w:bCs/>
        </w:rPr>
        <w:t xml:space="preserve">paper </w:t>
      </w:r>
      <w:r w:rsidR="00CE274D">
        <w:rPr>
          <w:rFonts w:ascii="Arial" w:hAnsi="Arial" w:cs="Arial"/>
          <w:b/>
          <w:bCs/>
        </w:rPr>
        <w:t xml:space="preserve">on </w:t>
      </w:r>
      <w:r w:rsidR="00E7138B">
        <w:rPr>
          <w:rFonts w:ascii="Arial" w:hAnsi="Arial" w:cs="Arial"/>
          <w:b/>
          <w:bCs/>
        </w:rPr>
        <w:t xml:space="preserve">procedure </w:t>
      </w:r>
      <w:r w:rsidR="00320575">
        <w:rPr>
          <w:rFonts w:ascii="Arial" w:hAnsi="Arial" w:cs="Arial"/>
          <w:b/>
          <w:bCs/>
        </w:rPr>
        <w:t>to handle</w:t>
      </w:r>
      <w:r w:rsidR="00E7138B">
        <w:rPr>
          <w:rFonts w:ascii="Arial" w:hAnsi="Arial" w:cs="Arial"/>
          <w:b/>
          <w:bCs/>
        </w:rPr>
        <w:t xml:space="preserve"> </w:t>
      </w:r>
      <w:r w:rsidR="00320575">
        <w:rPr>
          <w:rFonts w:ascii="Arial" w:hAnsi="Arial" w:cs="Arial"/>
          <w:b/>
          <w:bCs/>
        </w:rPr>
        <w:t xml:space="preserve">unavailable </w:t>
      </w:r>
      <w:r w:rsidR="00E7138B">
        <w:rPr>
          <w:rFonts w:ascii="Arial" w:hAnsi="Arial" w:cs="Arial"/>
          <w:b/>
          <w:bCs/>
        </w:rPr>
        <w:t>alternative slices</w:t>
      </w:r>
    </w:p>
    <w:p w14:paraId="55FE3D7D" w14:textId="43F21147" w:rsidR="00236D1F" w:rsidRPr="00320575" w:rsidRDefault="00236D1F">
      <w:pPr>
        <w:spacing w:after="120"/>
        <w:ind w:left="1985" w:hanging="1985"/>
        <w:rPr>
          <w:rFonts w:ascii="Arial" w:hAnsi="Arial" w:cs="Arial"/>
          <w:b/>
          <w:bCs/>
        </w:rPr>
      </w:pPr>
      <w:r w:rsidRPr="00320575">
        <w:rPr>
          <w:rFonts w:ascii="Arial" w:hAnsi="Arial" w:cs="Arial"/>
          <w:b/>
          <w:bCs/>
        </w:rPr>
        <w:t>Agenda item:</w:t>
      </w:r>
      <w:r w:rsidRPr="00320575">
        <w:rPr>
          <w:rFonts w:ascii="Arial" w:hAnsi="Arial" w:cs="Arial"/>
          <w:b/>
          <w:bCs/>
        </w:rPr>
        <w:tab/>
      </w:r>
      <w:r w:rsidR="00CE274D" w:rsidRPr="00320575">
        <w:rPr>
          <w:rFonts w:ascii="Arial" w:hAnsi="Arial" w:cs="Arial"/>
          <w:b/>
          <w:bCs/>
        </w:rPr>
        <w:t>5GProtoc19</w:t>
      </w:r>
      <w:r w:rsidR="00E51C3C">
        <w:rPr>
          <w:rFonts w:ascii="Arial" w:hAnsi="Arial" w:cs="Arial"/>
          <w:b/>
          <w:bCs/>
        </w:rPr>
        <w:t>, eNS_Ph3</w:t>
      </w:r>
    </w:p>
    <w:p w14:paraId="1589C299" w14:textId="39B6089D" w:rsidR="00236D1F" w:rsidRPr="006F22B9" w:rsidRDefault="00236D1F">
      <w:pPr>
        <w:spacing w:after="120"/>
        <w:ind w:left="1985" w:hanging="1985"/>
        <w:rPr>
          <w:rFonts w:ascii="Arial" w:hAnsi="Arial" w:cs="Arial"/>
          <w:b/>
          <w:bCs/>
        </w:rPr>
      </w:pPr>
      <w:r w:rsidRPr="006F22B9">
        <w:rPr>
          <w:rFonts w:ascii="Arial" w:hAnsi="Arial" w:cs="Arial"/>
          <w:b/>
          <w:bCs/>
        </w:rPr>
        <w:t>Document for:</w:t>
      </w:r>
      <w:r w:rsidRPr="006F22B9">
        <w:rPr>
          <w:rFonts w:ascii="Arial" w:hAnsi="Arial" w:cs="Arial"/>
          <w:b/>
          <w:bCs/>
        </w:rPr>
        <w:tab/>
      </w:r>
      <w:r w:rsidR="00577727" w:rsidRPr="006F22B9">
        <w:rPr>
          <w:rFonts w:ascii="Arial" w:hAnsi="Arial" w:cs="Arial"/>
          <w:b/>
          <w:bCs/>
        </w:rPr>
        <w:t>DISCUSSION</w:t>
      </w:r>
    </w:p>
    <w:p w14:paraId="60FB276B" w14:textId="77777777" w:rsidR="00236D1F" w:rsidRPr="006F22B9" w:rsidRDefault="00236D1F">
      <w:pPr>
        <w:pBdr>
          <w:bottom w:val="single" w:sz="4" w:space="1" w:color="auto"/>
        </w:pBdr>
        <w:rPr>
          <w:rFonts w:ascii="Arial" w:hAnsi="Arial" w:cs="Arial"/>
          <w:b/>
          <w:bCs/>
        </w:rPr>
      </w:pPr>
    </w:p>
    <w:p w14:paraId="1E242AC9" w14:textId="77777777" w:rsidR="00236D1F" w:rsidRPr="006F22B9" w:rsidRDefault="00236D1F">
      <w:pPr>
        <w:rPr>
          <w:rFonts w:ascii="Arial" w:hAnsi="Arial" w:cs="Arial"/>
          <w:b/>
          <w:bCs/>
        </w:rPr>
      </w:pPr>
    </w:p>
    <w:p w14:paraId="67124EAE" w14:textId="77777777" w:rsidR="005722E9" w:rsidRPr="006F22B9" w:rsidRDefault="005722E9" w:rsidP="005722E9">
      <w:pPr>
        <w:pStyle w:val="Heading1"/>
      </w:pPr>
      <w:r w:rsidRPr="006F22B9">
        <w:t>1</w:t>
      </w:r>
      <w:r w:rsidRPr="006F22B9">
        <w:tab/>
        <w:t>Introduction</w:t>
      </w:r>
    </w:p>
    <w:p w14:paraId="446145BF" w14:textId="0BA198F0" w:rsidR="005722E9" w:rsidRPr="006F22B9" w:rsidRDefault="005722E9" w:rsidP="003B36DB">
      <w:pPr>
        <w:jc w:val="both"/>
      </w:pPr>
      <w:r w:rsidRPr="006F22B9">
        <w:t xml:space="preserve">This discussion paper </w:t>
      </w:r>
      <w:r w:rsidR="00CE274D">
        <w:t xml:space="preserve">further describes the issues </w:t>
      </w:r>
      <w:r w:rsidR="002F68CE">
        <w:t>previous</w:t>
      </w:r>
      <w:r w:rsidR="00CE274D">
        <w:t>ly discussed</w:t>
      </w:r>
      <w:r w:rsidR="002F68CE">
        <w:t xml:space="preserve"> </w:t>
      </w:r>
      <w:r w:rsidR="00CE274D">
        <w:t xml:space="preserve">in </w:t>
      </w:r>
      <w:r w:rsidR="002F68CE">
        <w:t>CT1#1</w:t>
      </w:r>
      <w:r w:rsidR="00CE274D">
        <w:t>50</w:t>
      </w:r>
      <w:r w:rsidR="002F68CE">
        <w:t xml:space="preserve"> </w:t>
      </w:r>
      <w:r w:rsidR="00AF2364">
        <w:t xml:space="preserve">in C1-244391 </w:t>
      </w:r>
      <w:r w:rsidR="002F68CE">
        <w:t xml:space="preserve">regarding the </w:t>
      </w:r>
      <w:r w:rsidR="00CE274D">
        <w:t xml:space="preserve">missing behavior for network slicing </w:t>
      </w:r>
      <w:r w:rsidR="00061339">
        <w:t xml:space="preserve">feature </w:t>
      </w:r>
      <w:r w:rsidR="00CE274D">
        <w:t xml:space="preserve">when </w:t>
      </w:r>
      <w:r w:rsidR="00061339">
        <w:t xml:space="preserve">handling </w:t>
      </w:r>
      <w:r w:rsidR="00CE274D">
        <w:t xml:space="preserve">an alternative slice, i.e., the slice </w:t>
      </w:r>
      <w:r w:rsidR="00AF2364">
        <w:t xml:space="preserve">that is </w:t>
      </w:r>
      <w:r w:rsidR="00CE274D">
        <w:t xml:space="preserve">used as replacement for a replaced slice, </w:t>
      </w:r>
      <w:r w:rsidR="00061339">
        <w:t xml:space="preserve">that </w:t>
      </w:r>
      <w:r w:rsidR="00CE274D">
        <w:t xml:space="preserve">is unavailable, e.g., due to unexpected congested in the network. This paper describes the problem to be solved and provides </w:t>
      </w:r>
      <w:r w:rsidR="00061339">
        <w:t>a</w:t>
      </w:r>
      <w:r w:rsidR="00CE274D">
        <w:t xml:space="preserve"> solution which </w:t>
      </w:r>
      <w:r w:rsidR="00061339">
        <w:t>is</w:t>
      </w:r>
      <w:r w:rsidR="00CE274D">
        <w:t xml:space="preserve"> included in our companion CRs (C1-</w:t>
      </w:r>
      <w:bookmarkStart w:id="0" w:name="_Hlk179193447"/>
      <w:r w:rsidR="00CE274D">
        <w:t>24</w:t>
      </w:r>
      <w:r w:rsidR="00E354CC">
        <w:t xml:space="preserve">5538 </w:t>
      </w:r>
      <w:bookmarkEnd w:id="0"/>
      <w:r w:rsidR="00E354CC">
        <w:t>and C1-245544</w:t>
      </w:r>
      <w:r w:rsidR="00CE274D">
        <w:t>).</w:t>
      </w:r>
    </w:p>
    <w:p w14:paraId="62BD96BD" w14:textId="77777777" w:rsidR="005722E9" w:rsidRPr="006F22B9" w:rsidRDefault="005722E9" w:rsidP="003B36DB">
      <w:pPr>
        <w:jc w:val="both"/>
      </w:pPr>
    </w:p>
    <w:p w14:paraId="60622106" w14:textId="5FB8386D" w:rsidR="00CE274D" w:rsidRDefault="005722E9" w:rsidP="00CE274D">
      <w:pPr>
        <w:pStyle w:val="Heading1"/>
        <w:jc w:val="both"/>
      </w:pPr>
      <w:r w:rsidRPr="006F22B9">
        <w:t>2</w:t>
      </w:r>
      <w:r w:rsidRPr="006F22B9">
        <w:tab/>
        <w:t>Discussion</w:t>
      </w:r>
    </w:p>
    <w:p w14:paraId="363E77D0" w14:textId="35A7C145" w:rsidR="00AF2364" w:rsidRDefault="00CE274D" w:rsidP="00506055">
      <w:pPr>
        <w:jc w:val="both"/>
      </w:pPr>
      <w:r>
        <w:t xml:space="preserve">For network slicing up to Rel-18 specification, the feature of network slice replacement has not considered the issue </w:t>
      </w:r>
      <w:r w:rsidR="00AF2364">
        <w:t xml:space="preserve">that arises </w:t>
      </w:r>
      <w:r>
        <w:t xml:space="preserve">when an alternative slice, i.e., a slice which is used for replacing another slice, </w:t>
      </w:r>
      <w:r w:rsidR="001B19A9">
        <w:t>become</w:t>
      </w:r>
      <w:r>
        <w:t xml:space="preserve">s unavailable. </w:t>
      </w:r>
      <w:r w:rsidR="00AF2364">
        <w:t>This behavior needs to be included in the specification in order to avoid having the network slice replacement feature not working as intended.</w:t>
      </w:r>
    </w:p>
    <w:p w14:paraId="015F79DA" w14:textId="77777777" w:rsidR="00AF2364" w:rsidRDefault="00AF2364" w:rsidP="00506055">
      <w:pPr>
        <w:jc w:val="both"/>
      </w:pPr>
    </w:p>
    <w:p w14:paraId="0DB880F9" w14:textId="1177C1A1" w:rsidR="00AF2364" w:rsidRPr="00506055" w:rsidRDefault="00AF2364" w:rsidP="00506055">
      <w:pPr>
        <w:jc w:val="both"/>
        <w:rPr>
          <w:b/>
          <w:bCs/>
        </w:rPr>
      </w:pPr>
      <w:r w:rsidRPr="00506055">
        <w:rPr>
          <w:rFonts w:hint="eastAsia"/>
          <w:b/>
          <w:bCs/>
        </w:rPr>
        <w:t>O</w:t>
      </w:r>
      <w:r w:rsidRPr="00506055">
        <w:rPr>
          <w:b/>
          <w:bCs/>
        </w:rPr>
        <w:t xml:space="preserve">bservation </w:t>
      </w:r>
      <w:r w:rsidR="00506055" w:rsidRPr="00506055">
        <w:rPr>
          <w:b/>
          <w:bCs/>
        </w:rPr>
        <w:t>1</w:t>
      </w:r>
      <w:r w:rsidRPr="00506055">
        <w:rPr>
          <w:b/>
          <w:bCs/>
        </w:rPr>
        <w:t xml:space="preserve">: </w:t>
      </w:r>
      <w:r w:rsidR="00506055" w:rsidRPr="00506055">
        <w:rPr>
          <w:b/>
          <w:bCs/>
        </w:rPr>
        <w:t xml:space="preserve"> Currently in the specification there is no </w:t>
      </w:r>
      <w:r w:rsidRPr="00506055">
        <w:rPr>
          <w:b/>
          <w:bCs/>
        </w:rPr>
        <w:t xml:space="preserve">text for </w:t>
      </w:r>
      <w:r w:rsidR="001B19A9">
        <w:rPr>
          <w:b/>
          <w:bCs/>
        </w:rPr>
        <w:t xml:space="preserve">both </w:t>
      </w:r>
      <w:r w:rsidRPr="00506055">
        <w:rPr>
          <w:b/>
          <w:bCs/>
        </w:rPr>
        <w:t>the network and</w:t>
      </w:r>
      <w:r w:rsidR="00506055" w:rsidRPr="00506055">
        <w:rPr>
          <w:b/>
          <w:bCs/>
        </w:rPr>
        <w:t xml:space="preserve"> </w:t>
      </w:r>
      <w:r w:rsidRPr="00506055">
        <w:rPr>
          <w:b/>
          <w:bCs/>
        </w:rPr>
        <w:t xml:space="preserve">the UE </w:t>
      </w:r>
      <w:r w:rsidR="00506055">
        <w:rPr>
          <w:b/>
          <w:bCs/>
        </w:rPr>
        <w:t xml:space="preserve">that </w:t>
      </w:r>
      <w:r w:rsidR="001B19A9">
        <w:rPr>
          <w:b/>
          <w:bCs/>
        </w:rPr>
        <w:t>describes</w:t>
      </w:r>
      <w:r w:rsidR="00506055">
        <w:rPr>
          <w:b/>
          <w:bCs/>
        </w:rPr>
        <w:t xml:space="preserve"> the </w:t>
      </w:r>
      <w:r w:rsidR="00506055">
        <w:rPr>
          <w:b/>
          <w:bCs/>
        </w:rPr>
        <w:tab/>
      </w:r>
      <w:r w:rsidR="00506055">
        <w:rPr>
          <w:b/>
          <w:bCs/>
        </w:rPr>
        <w:tab/>
        <w:t xml:space="preserve">procedure to follow </w:t>
      </w:r>
      <w:r w:rsidR="00506055" w:rsidRPr="00506055">
        <w:rPr>
          <w:b/>
          <w:bCs/>
        </w:rPr>
        <w:t>when the alternative</w:t>
      </w:r>
      <w:r w:rsidR="00506055">
        <w:rPr>
          <w:b/>
          <w:bCs/>
        </w:rPr>
        <w:t xml:space="preserve"> </w:t>
      </w:r>
      <w:r w:rsidR="00506055" w:rsidRPr="00506055">
        <w:rPr>
          <w:b/>
          <w:bCs/>
        </w:rPr>
        <w:t>slice</w:t>
      </w:r>
      <w:r w:rsidR="001B19A9">
        <w:rPr>
          <w:b/>
          <w:bCs/>
        </w:rPr>
        <w:t xml:space="preserve"> – </w:t>
      </w:r>
      <w:r w:rsidR="00506055" w:rsidRPr="00506055">
        <w:rPr>
          <w:b/>
          <w:bCs/>
        </w:rPr>
        <w:t xml:space="preserve">for which the UE has been updated to operate with </w:t>
      </w:r>
      <w:r w:rsidR="00506055">
        <w:rPr>
          <w:b/>
          <w:bCs/>
        </w:rPr>
        <w:tab/>
      </w:r>
      <w:r w:rsidR="00506055">
        <w:rPr>
          <w:b/>
          <w:bCs/>
        </w:rPr>
        <w:tab/>
      </w:r>
      <w:r w:rsidR="00506055" w:rsidRPr="00506055">
        <w:rPr>
          <w:b/>
          <w:bCs/>
        </w:rPr>
        <w:t>during the replacement of the original slice</w:t>
      </w:r>
      <w:r w:rsidR="001B19A9">
        <w:rPr>
          <w:b/>
          <w:bCs/>
        </w:rPr>
        <w:t xml:space="preserve"> –</w:t>
      </w:r>
      <w:r w:rsidR="00506055" w:rsidRPr="00506055">
        <w:rPr>
          <w:b/>
          <w:bCs/>
        </w:rPr>
        <w:t xml:space="preserve"> becomes not available. </w:t>
      </w:r>
    </w:p>
    <w:p w14:paraId="087E544E" w14:textId="77777777" w:rsidR="00AF2364" w:rsidRDefault="00AF2364" w:rsidP="00506055">
      <w:pPr>
        <w:jc w:val="both"/>
      </w:pPr>
    </w:p>
    <w:p w14:paraId="0C1FBE54" w14:textId="2348A237" w:rsidR="00CE274D" w:rsidRPr="005C7735" w:rsidRDefault="00CE274D" w:rsidP="00506055">
      <w:pPr>
        <w:jc w:val="both"/>
      </w:pPr>
      <w:r w:rsidRPr="005C7735">
        <w:t xml:space="preserve">Based on the combination of the feature of network slice replacement and the </w:t>
      </w:r>
      <w:r w:rsidR="0054013B">
        <w:t xml:space="preserve">potential </w:t>
      </w:r>
      <w:r>
        <w:t>(un-)</w:t>
      </w:r>
      <w:r w:rsidRPr="005C7735">
        <w:t xml:space="preserve">availability of the alternative slice, we </w:t>
      </w:r>
      <w:r w:rsidR="00506055">
        <w:t xml:space="preserve">can depict </w:t>
      </w:r>
      <w:r w:rsidRPr="005C7735">
        <w:t>the following 3 scenarios (S1, S2, S3), where T</w:t>
      </w:r>
      <w:r w:rsidRPr="005C7735">
        <w:rPr>
          <w:vertAlign w:val="subscript"/>
        </w:rPr>
        <w:t>rep</w:t>
      </w:r>
      <w:r>
        <w:t xml:space="preserve"> = </w:t>
      </w:r>
      <w:r w:rsidRPr="005C7735">
        <w:t>replacement period/congestion time of the replaced slice, T</w:t>
      </w:r>
      <w:r w:rsidRPr="005C7735">
        <w:rPr>
          <w:vertAlign w:val="subscript"/>
        </w:rPr>
        <w:t>alt</w:t>
      </w:r>
      <w:r>
        <w:rPr>
          <w:vertAlign w:val="subscript"/>
        </w:rPr>
        <w:t xml:space="preserve"> </w:t>
      </w:r>
      <w:r w:rsidRPr="005C7735">
        <w:t>= time availability of the alternative slice:</w:t>
      </w:r>
    </w:p>
    <w:p w14:paraId="5CF6C584" w14:textId="77777777" w:rsidR="00506055" w:rsidRPr="00506055" w:rsidRDefault="00506055" w:rsidP="00506055">
      <w:pPr>
        <w:spacing w:after="120"/>
        <w:ind w:left="720"/>
        <w:jc w:val="both"/>
      </w:pPr>
    </w:p>
    <w:p w14:paraId="38D544C1" w14:textId="573D1260" w:rsidR="00CE274D" w:rsidRPr="005C7735" w:rsidRDefault="00CE274D" w:rsidP="00506055">
      <w:pPr>
        <w:numPr>
          <w:ilvl w:val="0"/>
          <w:numId w:val="4"/>
        </w:numPr>
        <w:spacing w:after="120"/>
        <w:jc w:val="both"/>
      </w:pPr>
      <w:r w:rsidRPr="00506055">
        <w:rPr>
          <w:u w:val="single"/>
        </w:rPr>
        <w:t>Scenario 1:</w:t>
      </w:r>
      <w:r w:rsidRPr="005C7735">
        <w:t xml:space="preserve"> Replacement period of the replaced slice and the alternative slice have the same time duration: T</w:t>
      </w:r>
      <w:r w:rsidRPr="005C7735">
        <w:rPr>
          <w:vertAlign w:val="subscript"/>
        </w:rPr>
        <w:t>rep</w:t>
      </w:r>
      <w:r w:rsidRPr="005C7735">
        <w:t xml:space="preserve"> = T</w:t>
      </w:r>
      <w:r w:rsidRPr="005C7735">
        <w:rPr>
          <w:vertAlign w:val="subscript"/>
        </w:rPr>
        <w:t>alt</w:t>
      </w:r>
    </w:p>
    <w:p w14:paraId="68BB6858" w14:textId="1EFC8D31" w:rsidR="00CE274D" w:rsidRPr="005C7735" w:rsidRDefault="00CE274D" w:rsidP="00506055">
      <w:pPr>
        <w:numPr>
          <w:ilvl w:val="0"/>
          <w:numId w:val="4"/>
        </w:numPr>
        <w:spacing w:after="120"/>
        <w:jc w:val="both"/>
      </w:pPr>
      <w:r w:rsidRPr="00506055">
        <w:rPr>
          <w:u w:val="single"/>
        </w:rPr>
        <w:t>Scenario 2:</w:t>
      </w:r>
      <w:r w:rsidRPr="005C7735">
        <w:t xml:space="preserve"> Replacement period of the replaced slice has a shorter time duration than the alternative slice duration: T</w:t>
      </w:r>
      <w:r w:rsidRPr="005C7735">
        <w:rPr>
          <w:vertAlign w:val="subscript"/>
        </w:rPr>
        <w:t>rep</w:t>
      </w:r>
      <w:r w:rsidRPr="005C7735">
        <w:t xml:space="preserve"> &lt; T</w:t>
      </w:r>
      <w:r w:rsidRPr="005C7735">
        <w:rPr>
          <w:vertAlign w:val="subscript"/>
        </w:rPr>
        <w:t>alt</w:t>
      </w:r>
      <w:r w:rsidRPr="005C7735">
        <w:t xml:space="preserve"> and,</w:t>
      </w:r>
    </w:p>
    <w:p w14:paraId="0A9FA88E" w14:textId="77777777" w:rsidR="00CE274D" w:rsidRDefault="00CE274D" w:rsidP="00506055">
      <w:pPr>
        <w:numPr>
          <w:ilvl w:val="0"/>
          <w:numId w:val="4"/>
        </w:numPr>
        <w:spacing w:after="120"/>
        <w:jc w:val="both"/>
      </w:pPr>
      <w:r w:rsidRPr="00506055">
        <w:rPr>
          <w:u w:val="single"/>
        </w:rPr>
        <w:t>Scenario 3:</w:t>
      </w:r>
      <w:r w:rsidRPr="005C7735">
        <w:t xml:space="preserve"> Replacement period of the replaced slice has a longer time duration than the alternative slice duration: T</w:t>
      </w:r>
      <w:r w:rsidRPr="005C7735">
        <w:rPr>
          <w:vertAlign w:val="subscript"/>
        </w:rPr>
        <w:t>rep</w:t>
      </w:r>
      <w:r w:rsidRPr="005C7735">
        <w:t xml:space="preserve"> &gt; T</w:t>
      </w:r>
      <w:r w:rsidRPr="005C7735">
        <w:rPr>
          <w:vertAlign w:val="subscript"/>
        </w:rPr>
        <w:t>alt</w:t>
      </w:r>
      <w:r w:rsidRPr="005C7735">
        <w:t>.</w:t>
      </w:r>
    </w:p>
    <w:p w14:paraId="4C0473DE" w14:textId="36785874" w:rsidR="00CE274D" w:rsidRDefault="00506055" w:rsidP="00506055">
      <w:pPr>
        <w:spacing w:after="120"/>
        <w:jc w:val="both"/>
      </w:pPr>
      <w:r>
        <w:t>T</w:t>
      </w:r>
      <w:r w:rsidR="00CE274D" w:rsidRPr="005C7735">
        <w:t xml:space="preserve">he time availability of the alternative slice can be shorter than the time needed </w:t>
      </w:r>
      <w:r>
        <w:t xml:space="preserve">for the slice </w:t>
      </w:r>
      <w:r w:rsidR="00CE274D" w:rsidRPr="005C7735">
        <w:t>to be used as replacement, i.e., T</w:t>
      </w:r>
      <w:r w:rsidR="00CE274D" w:rsidRPr="00CE274D">
        <w:rPr>
          <w:vertAlign w:val="subscript"/>
        </w:rPr>
        <w:t>rep</w:t>
      </w:r>
      <w:r w:rsidR="00CE274D" w:rsidRPr="005C7735">
        <w:t xml:space="preserve"> &gt; T</w:t>
      </w:r>
      <w:r w:rsidR="00CE274D" w:rsidRPr="00CE274D">
        <w:rPr>
          <w:vertAlign w:val="subscript"/>
        </w:rPr>
        <w:t xml:space="preserve">alt, </w:t>
      </w:r>
      <w:r w:rsidR="00CE274D" w:rsidRPr="005C7735">
        <w:t xml:space="preserve">due to the alternative slice being congested itself or based on some other time constraint. </w:t>
      </w:r>
    </w:p>
    <w:p w14:paraId="61DDE111" w14:textId="77777777" w:rsidR="00CE274D" w:rsidRPr="005C7735" w:rsidRDefault="00CE274D" w:rsidP="00506055">
      <w:pPr>
        <w:numPr>
          <w:ilvl w:val="0"/>
          <w:numId w:val="4"/>
        </w:numPr>
        <w:spacing w:after="120"/>
        <w:jc w:val="both"/>
      </w:pPr>
      <w:r w:rsidRPr="005C7735">
        <w:t>In th</w:t>
      </w:r>
      <w:r>
        <w:t>is</w:t>
      </w:r>
      <w:r w:rsidRPr="005C7735">
        <w:t xml:space="preserve"> case</w:t>
      </w:r>
      <w:r>
        <w:t>,</w:t>
      </w:r>
      <w:r w:rsidRPr="005C7735">
        <w:t xml:space="preserve"> the availability of the alternative slice for the UE will stop before the expected availability of the replacement slice</w:t>
      </w:r>
      <w:r>
        <w:t xml:space="preserve"> leaving the UE without an available slice within the network slice procedure</w:t>
      </w:r>
      <w:r w:rsidRPr="005C7735">
        <w:t xml:space="preserve"> thus requiring a certain action.</w:t>
      </w:r>
    </w:p>
    <w:p w14:paraId="0F938581" w14:textId="0E0D94C2" w:rsidR="003E5D04" w:rsidRDefault="00CE274D" w:rsidP="00506055">
      <w:pPr>
        <w:numPr>
          <w:ilvl w:val="0"/>
          <w:numId w:val="4"/>
        </w:numPr>
        <w:spacing w:after="120"/>
        <w:jc w:val="both"/>
      </w:pPr>
      <w:r w:rsidRPr="005C7735">
        <w:t xml:space="preserve">It is not always possible to know </w:t>
      </w:r>
      <w:r>
        <w:t xml:space="preserve">by the network </w:t>
      </w:r>
      <w:r w:rsidRPr="005C7735">
        <w:t>before using the alternative slice as replacement</w:t>
      </w:r>
      <w:r>
        <w:t xml:space="preserve"> slice</w:t>
      </w:r>
      <w:r w:rsidRPr="005C7735">
        <w:t xml:space="preserve"> about the specific time availability T</w:t>
      </w:r>
      <w:r w:rsidRPr="005C7735">
        <w:rPr>
          <w:vertAlign w:val="subscript"/>
        </w:rPr>
        <w:t>alt</w:t>
      </w:r>
      <w:r w:rsidR="0054013B">
        <w:t xml:space="preserve">, </w:t>
      </w:r>
      <w:r w:rsidRPr="005C7735">
        <w:t>especially if the alternative slice becomes congested itself</w:t>
      </w:r>
      <w:r>
        <w:t xml:space="preserve"> during the network slice replacement operation</w:t>
      </w:r>
      <w:r w:rsidRPr="005C7735">
        <w:t xml:space="preserve">. </w:t>
      </w:r>
      <w:r w:rsidR="00506055">
        <w:t>Therefore</w:t>
      </w:r>
      <w:r w:rsidRPr="005C7735">
        <w:t>, it is hard to estimate the needed time for the replacement (T</w:t>
      </w:r>
      <w:r w:rsidRPr="005C7735">
        <w:rPr>
          <w:vertAlign w:val="subscript"/>
        </w:rPr>
        <w:t>rep</w:t>
      </w:r>
      <w:r w:rsidRPr="005C7735">
        <w:t>) in particular</w:t>
      </w:r>
      <w:r w:rsidR="0054013B">
        <w:t>,</w:t>
      </w:r>
      <w:r w:rsidRPr="005C7735">
        <w:t xml:space="preserve"> if the replacement is triggered due to congestion and not simply</w:t>
      </w:r>
      <w:r>
        <w:t xml:space="preserve"> due to</w:t>
      </w:r>
      <w:r w:rsidRPr="005C7735">
        <w:t xml:space="preserve"> maintenance.</w:t>
      </w:r>
    </w:p>
    <w:p w14:paraId="4C4B7DA1" w14:textId="26AAAE38" w:rsidR="003E5D04" w:rsidRDefault="003E5D04" w:rsidP="00506055">
      <w:pPr>
        <w:spacing w:after="120"/>
        <w:jc w:val="both"/>
      </w:pPr>
      <w:r w:rsidRPr="00516259">
        <w:t>The only scenario that the specification currently covers is the case when the replaced slice (i.e., original slice) is the one not available, e.g., due to time availability</w:t>
      </w:r>
      <w:r>
        <w:t>.</w:t>
      </w:r>
    </w:p>
    <w:p w14:paraId="28547CFB" w14:textId="77777777" w:rsidR="003E5D04" w:rsidRDefault="003E5D04" w:rsidP="00506055">
      <w:pPr>
        <w:jc w:val="both"/>
      </w:pPr>
    </w:p>
    <w:p w14:paraId="3B0D39A8" w14:textId="625F5717" w:rsidR="003B0DAF" w:rsidRPr="006F22B9" w:rsidRDefault="003B0DAF" w:rsidP="00506055">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sidR="00506055">
        <w:rPr>
          <w:b/>
          <w:bCs/>
          <w:lang w:eastAsia="zh-CN"/>
        </w:rPr>
        <w:t>2</w:t>
      </w:r>
      <w:r w:rsidRPr="006F22B9">
        <w:rPr>
          <w:b/>
          <w:bCs/>
          <w:lang w:eastAsia="zh-CN"/>
        </w:rPr>
        <w:t xml:space="preserve">: </w:t>
      </w:r>
      <w:r w:rsidR="00506055">
        <w:rPr>
          <w:b/>
          <w:bCs/>
          <w:lang w:eastAsia="zh-CN"/>
        </w:rPr>
        <w:tab/>
      </w:r>
      <w:r w:rsidR="00506055">
        <w:rPr>
          <w:b/>
          <w:bCs/>
        </w:rPr>
        <w:t>T</w:t>
      </w:r>
      <w:r w:rsidR="00CE274D" w:rsidRPr="005C7735">
        <w:rPr>
          <w:b/>
          <w:bCs/>
        </w:rPr>
        <w:t>here are cases and scenarios that the standard is not covering</w:t>
      </w:r>
      <w:r w:rsidR="0054013B">
        <w:rPr>
          <w:b/>
          <w:bCs/>
        </w:rPr>
        <w:t xml:space="preserve"> such as when</w:t>
      </w:r>
      <w:r w:rsidR="00CE274D" w:rsidRPr="00F34448">
        <w:rPr>
          <w:b/>
          <w:bCs/>
        </w:rPr>
        <w:t xml:space="preserve"> the duration of the alternative slice is longer than that of the replacement slice</w:t>
      </w:r>
      <w:r w:rsidR="00506055">
        <w:rPr>
          <w:b/>
          <w:bCs/>
        </w:rPr>
        <w:t xml:space="preserve">. In this case, </w:t>
      </w:r>
      <w:r w:rsidR="00CE274D" w:rsidRPr="00F34448">
        <w:rPr>
          <w:b/>
          <w:bCs/>
        </w:rPr>
        <w:t>the UE will not be able to access neither of the two</w:t>
      </w:r>
      <w:r w:rsidR="0054013B">
        <w:rPr>
          <w:b/>
          <w:bCs/>
        </w:rPr>
        <w:t xml:space="preserve"> slices</w:t>
      </w:r>
      <w:r w:rsidR="00CE274D" w:rsidRPr="00F34448">
        <w:rPr>
          <w:b/>
          <w:bCs/>
        </w:rPr>
        <w:t xml:space="preserve"> after the duration of the alternative slice expires.</w:t>
      </w:r>
      <w:r w:rsidR="00CE274D">
        <w:rPr>
          <w:b/>
          <w:bCs/>
        </w:rPr>
        <w:t xml:space="preserve"> </w:t>
      </w:r>
      <w:r w:rsidR="00CE274D" w:rsidRPr="005C7735">
        <w:rPr>
          <w:b/>
          <w:bCs/>
        </w:rPr>
        <w:t>This can create issues at the implementation</w:t>
      </w:r>
      <w:r w:rsidR="0054013B">
        <w:rPr>
          <w:b/>
          <w:bCs/>
        </w:rPr>
        <w:t xml:space="preserve"> and deployment</w:t>
      </w:r>
      <w:r w:rsidR="00CE274D" w:rsidRPr="005C7735">
        <w:rPr>
          <w:b/>
          <w:bCs/>
        </w:rPr>
        <w:t xml:space="preserve"> of the two features.</w:t>
      </w:r>
    </w:p>
    <w:p w14:paraId="12BB6B3A" w14:textId="77777777" w:rsidR="003B0DAF" w:rsidRDefault="003B0DAF" w:rsidP="630E4968">
      <w:pPr>
        <w:jc w:val="both"/>
      </w:pPr>
    </w:p>
    <w:p w14:paraId="548BB0BD" w14:textId="5C21A636" w:rsidR="00253CB9" w:rsidRDefault="003B0DAF" w:rsidP="630E4968">
      <w:pPr>
        <w:jc w:val="both"/>
      </w:pPr>
      <w:r>
        <w:lastRenderedPageBreak/>
        <w:t>The second aspect to consider is</w:t>
      </w:r>
      <w:r w:rsidR="00CE274D">
        <w:t xml:space="preserve"> whether there are other </w:t>
      </w:r>
      <w:r w:rsidR="00506055">
        <w:t xml:space="preserve">3GPP working </w:t>
      </w:r>
      <w:r w:rsidR="00CE274D">
        <w:t>groups or network functions impacted when solving the issue. In our view, from a network perspective only the AMF and UE are impacted when introducing this solution, i.e., only CT1 group needs to do some work, while the rest of groups are not required to do any normative changes.</w:t>
      </w:r>
      <w:r w:rsidR="00955F94">
        <w:t xml:space="preserve"> </w:t>
      </w:r>
      <w:r w:rsidR="00253CB9">
        <w:t>Moreover, no new requirements are needed from stage 2 perspective since the changes proposed in our solution tackle the missing behavior of the already implemented feature, i.e., network slice replacement and slice availability.</w:t>
      </w:r>
    </w:p>
    <w:p w14:paraId="210B6711" w14:textId="77777777" w:rsidR="003B0DAF" w:rsidRDefault="003B0DAF" w:rsidP="003B36DB">
      <w:pPr>
        <w:jc w:val="both"/>
      </w:pPr>
    </w:p>
    <w:p w14:paraId="32AFF045" w14:textId="577AA741" w:rsidR="002F68CE" w:rsidRPr="006F22B9" w:rsidRDefault="002F68CE"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sidR="00506055">
        <w:rPr>
          <w:b/>
          <w:bCs/>
          <w:lang w:eastAsia="zh-CN"/>
        </w:rPr>
        <w:t>3</w:t>
      </w:r>
      <w:r w:rsidRPr="006F22B9">
        <w:rPr>
          <w:b/>
          <w:bCs/>
          <w:lang w:eastAsia="zh-CN"/>
        </w:rPr>
        <w:t xml:space="preserve">: </w:t>
      </w:r>
      <w:r w:rsidR="00253CB9">
        <w:rPr>
          <w:b/>
          <w:bCs/>
          <w:lang w:eastAsia="zh-CN"/>
        </w:rPr>
        <w:tab/>
      </w:r>
      <w:r w:rsidR="00CE274D">
        <w:rPr>
          <w:b/>
          <w:bCs/>
          <w:lang w:eastAsia="zh-CN"/>
        </w:rPr>
        <w:t>The changes proposed in this paper only require CT1 group to perform some specification work</w:t>
      </w:r>
      <w:r w:rsidR="00253CB9">
        <w:rPr>
          <w:b/>
          <w:bCs/>
          <w:lang w:eastAsia="zh-CN"/>
        </w:rPr>
        <w:t xml:space="preserve"> and do not mandate new requirements from stage 2</w:t>
      </w:r>
      <w:r w:rsidR="00C11D32">
        <w:rPr>
          <w:b/>
          <w:bCs/>
          <w:lang w:eastAsia="zh-CN"/>
        </w:rPr>
        <w:t xml:space="preserve"> for this feature</w:t>
      </w:r>
      <w:r w:rsidR="00CE274D">
        <w:rPr>
          <w:b/>
          <w:bCs/>
          <w:lang w:eastAsia="zh-CN"/>
        </w:rPr>
        <w:t xml:space="preserve">. </w:t>
      </w:r>
    </w:p>
    <w:p w14:paraId="6AAC4775" w14:textId="77777777" w:rsidR="003B0DAF" w:rsidRDefault="003B0DAF" w:rsidP="003B36DB">
      <w:pPr>
        <w:jc w:val="both"/>
      </w:pPr>
    </w:p>
    <w:p w14:paraId="2DAB9728" w14:textId="2F7D88D0" w:rsidR="009C11C2" w:rsidRDefault="00CE274D" w:rsidP="003B36DB">
      <w:pPr>
        <w:jc w:val="both"/>
      </w:pPr>
      <w:r>
        <w:t xml:space="preserve">In the following section, we highlight </w:t>
      </w:r>
      <w:r w:rsidR="00955F94">
        <w:t>a</w:t>
      </w:r>
      <w:r>
        <w:t xml:space="preserve"> potential solution to solve the issue highlighted in the previous section.</w:t>
      </w:r>
    </w:p>
    <w:p w14:paraId="71EFAFE8" w14:textId="77777777" w:rsidR="00CE274D" w:rsidRDefault="00CE274D" w:rsidP="003B36DB">
      <w:pPr>
        <w:jc w:val="both"/>
      </w:pPr>
    </w:p>
    <w:p w14:paraId="1D5FC7A7" w14:textId="77777777" w:rsidR="00CE274D" w:rsidRDefault="00CE274D" w:rsidP="003B36DB">
      <w:pPr>
        <w:jc w:val="both"/>
      </w:pPr>
    </w:p>
    <w:p w14:paraId="180269FF" w14:textId="607CFFCE" w:rsidR="00AF2364" w:rsidRDefault="00CE274D" w:rsidP="00AF2364">
      <w:pPr>
        <w:pStyle w:val="Heading1"/>
      </w:pPr>
      <w:r w:rsidRPr="006F22B9">
        <w:t>3</w:t>
      </w:r>
      <w:r w:rsidRPr="006F22B9">
        <w:tab/>
      </w:r>
      <w:r>
        <w:t>Proposed Solution</w:t>
      </w:r>
      <w:r w:rsidR="00E51C3C">
        <w:t>s</w:t>
      </w:r>
    </w:p>
    <w:p w14:paraId="46C7CA8E" w14:textId="44912A9A" w:rsidR="00E51C3C" w:rsidRDefault="00E51C3C" w:rsidP="00981355">
      <w:pPr>
        <w:jc w:val="both"/>
        <w:rPr>
          <w:b/>
          <w:bCs/>
        </w:rPr>
      </w:pPr>
      <w:r w:rsidRPr="00E51C3C">
        <w:rPr>
          <w:b/>
          <w:bCs/>
        </w:rPr>
        <w:t>3.</w:t>
      </w:r>
      <w:r>
        <w:rPr>
          <w:b/>
          <w:bCs/>
        </w:rPr>
        <w:t>1</w:t>
      </w:r>
      <w:r w:rsidR="00626476">
        <w:rPr>
          <w:b/>
          <w:bCs/>
        </w:rPr>
        <w:tab/>
        <w:t xml:space="preserve">     </w:t>
      </w:r>
      <w:r>
        <w:rPr>
          <w:b/>
          <w:bCs/>
        </w:rPr>
        <w:t>Alternative</w:t>
      </w:r>
      <w:r w:rsidRPr="00E51C3C">
        <w:rPr>
          <w:b/>
          <w:bCs/>
        </w:rPr>
        <w:t xml:space="preserve"> </w:t>
      </w:r>
      <w:r>
        <w:rPr>
          <w:b/>
          <w:bCs/>
        </w:rPr>
        <w:t>1</w:t>
      </w:r>
      <w:r w:rsidRPr="00E51C3C">
        <w:rPr>
          <w:b/>
          <w:bCs/>
        </w:rPr>
        <w:t> </w:t>
      </w:r>
    </w:p>
    <w:p w14:paraId="06F86B0A" w14:textId="77777777" w:rsidR="00E51C3C" w:rsidRDefault="00E51C3C" w:rsidP="00981355">
      <w:pPr>
        <w:jc w:val="both"/>
      </w:pPr>
    </w:p>
    <w:p w14:paraId="073674DC" w14:textId="3DDD76B2" w:rsidR="00AF2364" w:rsidRDefault="00AF2364" w:rsidP="00981355">
      <w:pPr>
        <w:jc w:val="both"/>
      </w:pPr>
      <w:r>
        <w:t>The</w:t>
      </w:r>
      <w:r w:rsidR="005B1618">
        <w:t xml:space="preserve"> first alternative</w:t>
      </w:r>
      <w:r>
        <w:t xml:space="preserve"> </w:t>
      </w:r>
      <w:r w:rsidR="00981355">
        <w:t>we are proposing</w:t>
      </w:r>
      <w:r>
        <w:t xml:space="preserve"> is a backwards compatible solution where we d</w:t>
      </w:r>
      <w:r w:rsidRPr="00AF2364">
        <w:t>efin</w:t>
      </w:r>
      <w:r w:rsidR="00981355">
        <w:t>e</w:t>
      </w:r>
      <w:r w:rsidRPr="00AF2364">
        <w:t xml:space="preserve"> the currently missing</w:t>
      </w:r>
      <w:r>
        <w:t xml:space="preserve"> </w:t>
      </w:r>
      <w:r w:rsidRPr="00AF2364">
        <w:t>procedure/</w:t>
      </w:r>
      <w:r w:rsidR="00981355" w:rsidRPr="00AF2364">
        <w:t>behavior</w:t>
      </w:r>
      <w:r w:rsidRPr="00AF2364">
        <w:t xml:space="preserve"> both for the network and the UE when the alternative slice is not </w:t>
      </w:r>
      <w:r w:rsidR="00955F94" w:rsidRPr="00AF2364">
        <w:t>available,</w:t>
      </w:r>
      <w:r>
        <w:t xml:space="preserve"> and it is currently in use</w:t>
      </w:r>
      <w:r w:rsidRPr="00AF2364">
        <w:t>.</w:t>
      </w:r>
      <w:r>
        <w:t xml:space="preserve"> In order to include this </w:t>
      </w:r>
      <w:r w:rsidR="00955F94">
        <w:t>behavior,</w:t>
      </w:r>
      <w:r>
        <w:t xml:space="preserve"> we propose to create a new IE in order to allow to include more than one replaced slice per replaced slice in the IE. This does not mean that several alternative slices are mapped at the same time for a given replaced slice but that the UE when the further replacement operation is triggered has information about more than one alternative slice.</w:t>
      </w:r>
    </w:p>
    <w:p w14:paraId="38C65E67" w14:textId="77777777" w:rsidR="00981355" w:rsidRDefault="00981355" w:rsidP="00AF2364"/>
    <w:p w14:paraId="669B19D3" w14:textId="6087AB0A" w:rsidR="00981355" w:rsidRPr="003E5D04" w:rsidRDefault="00981355" w:rsidP="00981355">
      <w:pPr>
        <w:ind w:left="993" w:hanging="993"/>
        <w:jc w:val="both"/>
        <w:rPr>
          <w:b/>
          <w:bCs/>
        </w:rPr>
      </w:pPr>
      <w:r w:rsidRPr="003E5D04">
        <w:rPr>
          <w:rFonts w:hint="eastAsia"/>
          <w:b/>
          <w:bCs/>
        </w:rPr>
        <w:t>O</w:t>
      </w:r>
      <w:r w:rsidRPr="003E5D04">
        <w:rPr>
          <w:b/>
          <w:bCs/>
        </w:rPr>
        <w:t xml:space="preserve">bservation </w:t>
      </w:r>
      <w:r w:rsidR="00253CB9">
        <w:rPr>
          <w:b/>
          <w:bCs/>
        </w:rPr>
        <w:t>4</w:t>
      </w:r>
      <w:r w:rsidRPr="003E5D04">
        <w:rPr>
          <w:b/>
          <w:bCs/>
        </w:rPr>
        <w:t xml:space="preserve">: </w:t>
      </w:r>
      <w:r>
        <w:rPr>
          <w:b/>
          <w:bCs/>
        </w:rPr>
        <w:tab/>
      </w:r>
      <w:r w:rsidRPr="003E5D04">
        <w:rPr>
          <w:b/>
          <w:bCs/>
        </w:rPr>
        <w:t xml:space="preserve">This solution is backwards compatible and allows for session continuity, i.e., the PDU session is not </w:t>
      </w:r>
      <w:r>
        <w:rPr>
          <w:b/>
          <w:bCs/>
        </w:rPr>
        <w:t xml:space="preserve">     </w:t>
      </w:r>
      <w:r>
        <w:rPr>
          <w:b/>
          <w:bCs/>
        </w:rPr>
        <w:tab/>
      </w:r>
      <w:r w:rsidRPr="003E5D04">
        <w:rPr>
          <w:b/>
          <w:bCs/>
        </w:rPr>
        <w:t>stopped and restarted, while moving from one slice to the other.</w:t>
      </w:r>
    </w:p>
    <w:p w14:paraId="0B0C0150" w14:textId="77777777" w:rsidR="00981355" w:rsidRDefault="00981355" w:rsidP="00AF2364"/>
    <w:p w14:paraId="6AB0372E" w14:textId="1B596669" w:rsidR="00CE274D" w:rsidRDefault="00253CB9" w:rsidP="00253CB9">
      <w:pPr>
        <w:jc w:val="both"/>
      </w:pPr>
      <w:r w:rsidRPr="00AF2364">
        <w:t xml:space="preserve">A new UE behavior is to be specified to ignore the previous Alternative NSSAI </w:t>
      </w:r>
      <w:r>
        <w:t xml:space="preserve">IE </w:t>
      </w:r>
      <w:r w:rsidRPr="00AF2364">
        <w:t>(</w:t>
      </w:r>
      <w:r>
        <w:t xml:space="preserve">in </w:t>
      </w:r>
      <w:r w:rsidRPr="00AF2364">
        <w:t>Rel-18) if the Extended Alternative NSSAI</w:t>
      </w:r>
      <w:r>
        <w:t xml:space="preserve"> IE (new IE for Rel-19)</w:t>
      </w:r>
      <w:r w:rsidRPr="00AF2364">
        <w:t xml:space="preserve"> is received and trigger SSC mode 3 upon receiving the new Extended Alternative NSSAI (i.e. setup the new PDU session with alternative S-NSSAI_2 before releasing the PDU session with alternative S-NSSAI_1).  </w:t>
      </w:r>
      <w:r>
        <w:t xml:space="preserve"> Additionally,</w:t>
      </w:r>
      <w:r w:rsidR="00AF2364">
        <w:t xml:space="preserve"> and extension an e</w:t>
      </w:r>
      <w:r w:rsidR="00CE274D">
        <w:t>xtension of the PDU Session Modification Command to enable seamless PDU session modification between several alternative slices mapped to the same replaced slice.</w:t>
      </w:r>
      <w:r w:rsidR="00AF2364">
        <w:t xml:space="preserve"> </w:t>
      </w:r>
      <w:r w:rsidR="00AF2364" w:rsidRPr="00AF2364">
        <w:t xml:space="preserve">This will enable seamless switch of alternative S-NSSAI similar to the legacy case of </w:t>
      </w:r>
      <w:r w:rsidRPr="00AF2364">
        <w:t>the network</w:t>
      </w:r>
      <w:r w:rsidR="00AF2364" w:rsidRPr="00AF2364">
        <w:t xml:space="preserve"> slice replacement.</w:t>
      </w:r>
    </w:p>
    <w:p w14:paraId="65BD1701" w14:textId="77777777" w:rsidR="003E5D04" w:rsidRDefault="003E5D04" w:rsidP="003E5D04">
      <w:pPr>
        <w:ind w:left="993" w:hanging="993"/>
        <w:jc w:val="both"/>
        <w:rPr>
          <w:b/>
          <w:bCs/>
        </w:rPr>
      </w:pPr>
    </w:p>
    <w:p w14:paraId="05F49435" w14:textId="450F7948" w:rsidR="00981355" w:rsidRPr="00981355" w:rsidRDefault="00981355" w:rsidP="00981355">
      <w:pPr>
        <w:ind w:left="993" w:hanging="993"/>
        <w:jc w:val="both"/>
        <w:rPr>
          <w:b/>
          <w:bCs/>
        </w:rPr>
      </w:pPr>
      <w:r w:rsidRPr="00981355">
        <w:rPr>
          <w:rFonts w:hint="eastAsia"/>
          <w:b/>
          <w:bCs/>
        </w:rPr>
        <w:t>O</w:t>
      </w:r>
      <w:r w:rsidRPr="00981355">
        <w:rPr>
          <w:b/>
          <w:bCs/>
        </w:rPr>
        <w:t xml:space="preserve">bservation </w:t>
      </w:r>
      <w:r>
        <w:rPr>
          <w:b/>
          <w:bCs/>
        </w:rPr>
        <w:t>4</w:t>
      </w:r>
      <w:r w:rsidRPr="00981355">
        <w:rPr>
          <w:b/>
          <w:bCs/>
        </w:rPr>
        <w:t xml:space="preserve">: </w:t>
      </w:r>
      <w:r w:rsidRPr="00981355">
        <w:rPr>
          <w:b/>
          <w:bCs/>
        </w:rPr>
        <w:tab/>
        <w:t xml:space="preserve">This will enable seamless switch of alternative S-NSSAI similar to the legacy case of </w:t>
      </w:r>
      <w:r w:rsidR="00253CB9" w:rsidRPr="00981355">
        <w:rPr>
          <w:b/>
          <w:bCs/>
        </w:rPr>
        <w:t>the network</w:t>
      </w:r>
      <w:r w:rsidRPr="00981355">
        <w:rPr>
          <w:b/>
          <w:bCs/>
        </w:rPr>
        <w:t xml:space="preserve"> </w:t>
      </w:r>
      <w:r>
        <w:rPr>
          <w:b/>
          <w:bCs/>
        </w:rPr>
        <w:tab/>
      </w:r>
      <w:r w:rsidRPr="00981355">
        <w:rPr>
          <w:b/>
          <w:bCs/>
        </w:rPr>
        <w:t>slice replacement.</w:t>
      </w:r>
    </w:p>
    <w:p w14:paraId="5827B26B" w14:textId="77777777" w:rsidR="00981355" w:rsidRDefault="00981355" w:rsidP="003E5D04">
      <w:pPr>
        <w:ind w:left="993" w:hanging="993"/>
        <w:jc w:val="both"/>
        <w:rPr>
          <w:b/>
          <w:bCs/>
        </w:rPr>
      </w:pPr>
    </w:p>
    <w:p w14:paraId="22286971" w14:textId="19E88B4D" w:rsidR="003E5D04" w:rsidRPr="006F22B9" w:rsidRDefault="003E5D04" w:rsidP="003E5D04">
      <w:pPr>
        <w:ind w:left="993" w:hanging="993"/>
        <w:jc w:val="both"/>
      </w:pPr>
      <w:r w:rsidRPr="006F22B9">
        <w:rPr>
          <w:b/>
          <w:bCs/>
        </w:rPr>
        <w:t xml:space="preserve">Proposal </w:t>
      </w:r>
      <w:r>
        <w:rPr>
          <w:b/>
          <w:bCs/>
        </w:rPr>
        <w:t>1</w:t>
      </w:r>
      <w:r w:rsidRPr="006F22B9">
        <w:rPr>
          <w:b/>
          <w:bCs/>
        </w:rPr>
        <w:t xml:space="preserve">: </w:t>
      </w:r>
      <w:r w:rsidR="00981355">
        <w:rPr>
          <w:b/>
          <w:bCs/>
        </w:rPr>
        <w:t>Include the solution described in C1-</w:t>
      </w:r>
      <w:r w:rsidR="00E354CC" w:rsidRPr="00E354CC">
        <w:rPr>
          <w:b/>
          <w:bCs/>
        </w:rPr>
        <w:t xml:space="preserve">245538 </w:t>
      </w:r>
      <w:r w:rsidR="00981355">
        <w:rPr>
          <w:b/>
          <w:bCs/>
        </w:rPr>
        <w:t>to solve the identified issue of the missing UE and network   behavior for the case when the alternative slice becomes unavailable while being in used for network slice replacement.</w:t>
      </w:r>
    </w:p>
    <w:p w14:paraId="3C5B8204" w14:textId="77777777" w:rsidR="00CE274D" w:rsidRDefault="00CE274D" w:rsidP="003B36DB">
      <w:pPr>
        <w:ind w:left="993" w:hanging="993"/>
        <w:jc w:val="both"/>
        <w:rPr>
          <w:b/>
          <w:bCs/>
        </w:rPr>
      </w:pPr>
    </w:p>
    <w:p w14:paraId="732DFF2A" w14:textId="4FDD1196" w:rsidR="00E51C3C" w:rsidRPr="00E51C3C" w:rsidRDefault="00E51C3C" w:rsidP="00E51C3C">
      <w:pPr>
        <w:ind w:left="993" w:hanging="993"/>
        <w:jc w:val="both"/>
        <w:rPr>
          <w:b/>
          <w:bCs/>
        </w:rPr>
      </w:pPr>
      <w:r w:rsidRPr="00E51C3C">
        <w:rPr>
          <w:b/>
          <w:bCs/>
        </w:rPr>
        <w:t>3.2</w:t>
      </w:r>
      <w:r w:rsidR="00626476">
        <w:rPr>
          <w:b/>
          <w:bCs/>
        </w:rPr>
        <w:tab/>
      </w:r>
      <w:r>
        <w:rPr>
          <w:b/>
          <w:bCs/>
        </w:rPr>
        <w:t>Alternative</w:t>
      </w:r>
      <w:r w:rsidRPr="00E51C3C">
        <w:rPr>
          <w:b/>
          <w:bCs/>
        </w:rPr>
        <w:t xml:space="preserve"> 2 </w:t>
      </w:r>
    </w:p>
    <w:p w14:paraId="46A2F5F4" w14:textId="77777777" w:rsidR="00E51C3C" w:rsidRPr="00E51C3C" w:rsidRDefault="00E51C3C" w:rsidP="00E51C3C">
      <w:pPr>
        <w:ind w:left="993" w:hanging="993"/>
        <w:jc w:val="both"/>
        <w:rPr>
          <w:b/>
          <w:bCs/>
        </w:rPr>
      </w:pPr>
      <w:r w:rsidRPr="00E51C3C">
        <w:rPr>
          <w:b/>
          <w:bCs/>
        </w:rPr>
        <w:t> </w:t>
      </w:r>
    </w:p>
    <w:p w14:paraId="74C269AE" w14:textId="2DB6AF45" w:rsidR="00E51C3C" w:rsidRPr="005B1618" w:rsidRDefault="005B1618" w:rsidP="005B1618">
      <w:r w:rsidRPr="005B1618">
        <w:t xml:space="preserve">The second alternative involves that </w:t>
      </w:r>
      <w:r>
        <w:t>o</w:t>
      </w:r>
      <w:r w:rsidR="00E51C3C" w:rsidRPr="005B1618">
        <w:t>nce the first alternative slice that has been used to replace the original slice of the UE is not available anymore, e.g., Talt is exceeded because the alternative slice was a temporary slice or due to congestion, the alternative NSSAI IE is updated removing the previous alternative S-NSSAI with Talt and adding new network slice replacement for the replaced S-NSSAI. In the current specification the following text will be added: </w:t>
      </w:r>
    </w:p>
    <w:p w14:paraId="615D2275" w14:textId="77777777" w:rsidR="00E51C3C" w:rsidRPr="00E51C3C" w:rsidRDefault="00E51C3C" w:rsidP="00E51C3C">
      <w:pPr>
        <w:ind w:left="993" w:hanging="993"/>
        <w:jc w:val="both"/>
        <w:rPr>
          <w:b/>
          <w:bCs/>
        </w:rPr>
      </w:pPr>
      <w:r w:rsidRPr="00E51C3C">
        <w:rPr>
          <w:b/>
          <w:bCs/>
        </w:rPr>
        <w:t> </w:t>
      </w:r>
    </w:p>
    <w:tbl>
      <w:tblPr>
        <w:tblStyle w:val="TableGrid"/>
        <w:tblW w:w="0" w:type="auto"/>
        <w:tblLook w:val="04A0" w:firstRow="1" w:lastRow="0" w:firstColumn="1" w:lastColumn="0" w:noHBand="0" w:noVBand="1"/>
      </w:tblPr>
      <w:tblGrid>
        <w:gridCol w:w="9855"/>
      </w:tblGrid>
      <w:tr w:rsidR="005B1618" w14:paraId="1D813892" w14:textId="77777777" w:rsidTr="005B1618">
        <w:tc>
          <w:tcPr>
            <w:tcW w:w="9855" w:type="dxa"/>
          </w:tcPr>
          <w:p w14:paraId="7EE4759E" w14:textId="095B7494" w:rsidR="005B1618" w:rsidRDefault="005B1618" w:rsidP="005B1618">
            <w:pPr>
              <w:jc w:val="both"/>
            </w:pPr>
            <w:bookmarkStart w:id="1" w:name="_Hlk179182651"/>
            <w:r w:rsidRPr="00E51C3C">
              <w:t xml:space="preserve">If the alternative slice is not available and the AMF determines that the S-NSSAI which has been replaced is not yet available, the AMF provides the updated alternative NSSAI excluding the non-available alternative S-NSSAI </w:t>
            </w:r>
            <w:r w:rsidRPr="00E51C3C">
              <w:rPr>
                <w:lang w:val="en-GB"/>
              </w:rPr>
              <w:t>to the UE during the UE configuration update procedure or during the registration procedure</w:t>
            </w:r>
            <w:r w:rsidRPr="00E51C3C">
              <w:t>. </w:t>
            </w:r>
            <w:bookmarkEnd w:id="1"/>
          </w:p>
        </w:tc>
      </w:tr>
    </w:tbl>
    <w:p w14:paraId="2E3D0874" w14:textId="77777777" w:rsidR="005B1618" w:rsidRPr="00E51C3C" w:rsidRDefault="005B1618" w:rsidP="005B1618">
      <w:pPr>
        <w:jc w:val="both"/>
      </w:pPr>
    </w:p>
    <w:p w14:paraId="41E42487" w14:textId="5902CF47" w:rsidR="00E51C3C" w:rsidRPr="00E51C3C" w:rsidRDefault="00E51C3C" w:rsidP="005B1618">
      <w:pPr>
        <w:jc w:val="both"/>
      </w:pPr>
      <w:r w:rsidRPr="00E51C3C">
        <w:t>Th</w:t>
      </w:r>
      <w:r w:rsidR="005B1618">
        <w:t>is</w:t>
      </w:r>
      <w:r w:rsidRPr="00E51C3C">
        <w:t xml:space="preserve"> addition </w:t>
      </w:r>
      <w:r w:rsidR="00534717" w:rsidRPr="00E51C3C">
        <w:t>has</w:t>
      </w:r>
      <w:r w:rsidRPr="00E51C3C">
        <w:t xml:space="preserve"> the advantage of “cleaning/flashing” the Alternative NSSAI, (i.e., removing the non-available Alternative S-NSSAI), which currently is only updated when the replaced S-NSSAI becomes available again. </w:t>
      </w:r>
      <w:r w:rsidR="005B1618">
        <w:t xml:space="preserve"> </w:t>
      </w:r>
      <w:r w:rsidRPr="00E51C3C">
        <w:t>Additionally, in the current specification in the Alternative NSSAI, the Replaced S-NSSAI and the Alternative S-NSSAI, i.e., each entry, is not deleted/updated. Therefore, it is possible that we run out of entries since the maximum number is eight. We need to trigger the update of Alternative NSSAI IE by using UE configuration update procedure or registration procedure. </w:t>
      </w:r>
    </w:p>
    <w:p w14:paraId="685A2249" w14:textId="77777777" w:rsidR="00E51C3C" w:rsidRPr="00E51C3C" w:rsidRDefault="00E51C3C" w:rsidP="00E51C3C">
      <w:pPr>
        <w:ind w:left="993" w:hanging="993"/>
        <w:jc w:val="both"/>
        <w:rPr>
          <w:b/>
          <w:bCs/>
        </w:rPr>
      </w:pPr>
      <w:r w:rsidRPr="00E51C3C">
        <w:rPr>
          <w:b/>
          <w:bCs/>
        </w:rPr>
        <w:t> </w:t>
      </w:r>
    </w:p>
    <w:p w14:paraId="64E24327" w14:textId="42F1C51E" w:rsidR="00E51C3C" w:rsidRPr="00E51C3C" w:rsidRDefault="00E51C3C" w:rsidP="00E51C3C">
      <w:pPr>
        <w:ind w:left="993" w:hanging="993"/>
        <w:jc w:val="both"/>
        <w:rPr>
          <w:b/>
          <w:bCs/>
        </w:rPr>
      </w:pPr>
      <w:r w:rsidRPr="00E51C3C">
        <w:rPr>
          <w:b/>
          <w:bCs/>
        </w:rPr>
        <w:t>Proposal 2:  </w:t>
      </w:r>
      <w:r w:rsidR="005B1618">
        <w:rPr>
          <w:b/>
          <w:bCs/>
        </w:rPr>
        <w:t>Include the solution described</w:t>
      </w:r>
      <w:r w:rsidR="00CF3176">
        <w:rPr>
          <w:b/>
          <w:bCs/>
        </w:rPr>
        <w:t xml:space="preserve">  </w:t>
      </w:r>
      <w:r w:rsidR="005B1618">
        <w:rPr>
          <w:b/>
          <w:bCs/>
        </w:rPr>
        <w:t xml:space="preserve"> in C1-</w:t>
      </w:r>
      <w:r w:rsidR="00E354CC" w:rsidRPr="00E354CC">
        <w:rPr>
          <w:b/>
          <w:bCs/>
        </w:rPr>
        <w:t>245544</w:t>
      </w:r>
      <w:r w:rsidR="00E354CC">
        <w:rPr>
          <w:b/>
          <w:bCs/>
        </w:rPr>
        <w:t xml:space="preserve"> </w:t>
      </w:r>
      <w:r w:rsidR="005B1618">
        <w:rPr>
          <w:b/>
          <w:bCs/>
        </w:rPr>
        <w:t xml:space="preserve">where </w:t>
      </w:r>
      <w:r w:rsidR="005B1618" w:rsidRPr="005B1618">
        <w:rPr>
          <w:b/>
          <w:bCs/>
        </w:rPr>
        <w:t>the alternative NSSAI IE is updated removing the previous alternative S-NSSAI due to unavailability and adding new network slice replacement for the replaced S-NSSAI.</w:t>
      </w:r>
    </w:p>
    <w:p w14:paraId="2F368ABF" w14:textId="77777777" w:rsidR="00E51C3C" w:rsidRDefault="00E51C3C" w:rsidP="003B36DB">
      <w:pPr>
        <w:ind w:left="993" w:hanging="993"/>
        <w:jc w:val="both"/>
        <w:rPr>
          <w:b/>
          <w:bCs/>
        </w:rPr>
      </w:pPr>
    </w:p>
    <w:p w14:paraId="6B8B0D40" w14:textId="77777777" w:rsidR="006315B4" w:rsidRPr="006F22B9" w:rsidRDefault="006315B4" w:rsidP="005722E9"/>
    <w:p w14:paraId="34804A7C" w14:textId="62ACC3EB" w:rsidR="005722E9" w:rsidRPr="006F22B9" w:rsidRDefault="00CE274D" w:rsidP="005722E9">
      <w:pPr>
        <w:pStyle w:val="Heading1"/>
      </w:pPr>
      <w:r>
        <w:lastRenderedPageBreak/>
        <w:t>4</w:t>
      </w:r>
      <w:r w:rsidR="005722E9" w:rsidRPr="006F22B9">
        <w:tab/>
        <w:t>Conclusion</w:t>
      </w:r>
    </w:p>
    <w:p w14:paraId="6CBD5A2B" w14:textId="03FB4952" w:rsidR="005722E9" w:rsidRDefault="00DF2D95">
      <w:r w:rsidRPr="00DF2D95">
        <w:t xml:space="preserve">In this section, we highlight the </w:t>
      </w:r>
      <w:r w:rsidR="00872208">
        <w:t xml:space="preserve">observations and </w:t>
      </w:r>
      <w:r w:rsidRPr="00DF2D95">
        <w:t>proposal</w:t>
      </w:r>
      <w:r>
        <w:t>(s)</w:t>
      </w:r>
      <w:r w:rsidRPr="00DF2D95">
        <w:t xml:space="preserve"> from this discussion paper:</w:t>
      </w:r>
    </w:p>
    <w:p w14:paraId="36FF16BF" w14:textId="77777777" w:rsidR="00DF2D95" w:rsidRDefault="00DF2D95"/>
    <w:p w14:paraId="526C8566" w14:textId="3F12D2D3" w:rsidR="00253CB9" w:rsidRPr="00506055" w:rsidRDefault="00253CB9" w:rsidP="00253CB9">
      <w:pPr>
        <w:jc w:val="both"/>
        <w:rPr>
          <w:b/>
          <w:bCs/>
        </w:rPr>
      </w:pPr>
      <w:r w:rsidRPr="00506055">
        <w:rPr>
          <w:rFonts w:hint="eastAsia"/>
          <w:b/>
          <w:bCs/>
        </w:rPr>
        <w:t>O</w:t>
      </w:r>
      <w:r w:rsidRPr="00506055">
        <w:rPr>
          <w:b/>
          <w:bCs/>
        </w:rPr>
        <w:t xml:space="preserve">bservation 1:  </w:t>
      </w:r>
      <w:r w:rsidR="005667A5" w:rsidRPr="00506055">
        <w:rPr>
          <w:b/>
          <w:bCs/>
        </w:rPr>
        <w:t xml:space="preserve">Currently in the specification there is no text for </w:t>
      </w:r>
      <w:r w:rsidR="005667A5">
        <w:rPr>
          <w:b/>
          <w:bCs/>
        </w:rPr>
        <w:t xml:space="preserve">both </w:t>
      </w:r>
      <w:r w:rsidR="005667A5" w:rsidRPr="00506055">
        <w:rPr>
          <w:b/>
          <w:bCs/>
        </w:rPr>
        <w:t xml:space="preserve">the network and the UE </w:t>
      </w:r>
      <w:r w:rsidR="005667A5">
        <w:rPr>
          <w:b/>
          <w:bCs/>
        </w:rPr>
        <w:t xml:space="preserve">that describes the </w:t>
      </w:r>
      <w:r w:rsidR="005667A5">
        <w:rPr>
          <w:b/>
          <w:bCs/>
        </w:rPr>
        <w:tab/>
      </w:r>
      <w:r w:rsidR="005667A5">
        <w:rPr>
          <w:b/>
          <w:bCs/>
        </w:rPr>
        <w:tab/>
        <w:t xml:space="preserve">procedure to follow </w:t>
      </w:r>
      <w:r w:rsidR="005667A5" w:rsidRPr="00506055">
        <w:rPr>
          <w:b/>
          <w:bCs/>
        </w:rPr>
        <w:t>when the alternative</w:t>
      </w:r>
      <w:r w:rsidR="005667A5">
        <w:rPr>
          <w:b/>
          <w:bCs/>
        </w:rPr>
        <w:t xml:space="preserve"> </w:t>
      </w:r>
      <w:r w:rsidR="005667A5" w:rsidRPr="00506055">
        <w:rPr>
          <w:b/>
          <w:bCs/>
        </w:rPr>
        <w:t>slice</w:t>
      </w:r>
      <w:r w:rsidR="005667A5">
        <w:rPr>
          <w:b/>
          <w:bCs/>
        </w:rPr>
        <w:t xml:space="preserve"> – </w:t>
      </w:r>
      <w:r w:rsidR="005667A5" w:rsidRPr="00506055">
        <w:rPr>
          <w:b/>
          <w:bCs/>
        </w:rPr>
        <w:t xml:space="preserve">for which the UE has been updated to operate with </w:t>
      </w:r>
      <w:r w:rsidR="005667A5">
        <w:rPr>
          <w:b/>
          <w:bCs/>
        </w:rPr>
        <w:tab/>
      </w:r>
      <w:r w:rsidR="005667A5">
        <w:rPr>
          <w:b/>
          <w:bCs/>
        </w:rPr>
        <w:tab/>
      </w:r>
      <w:r w:rsidR="005667A5" w:rsidRPr="00506055">
        <w:rPr>
          <w:b/>
          <w:bCs/>
        </w:rPr>
        <w:t>during the replacement of the original slice</w:t>
      </w:r>
      <w:r w:rsidR="005667A5">
        <w:rPr>
          <w:b/>
          <w:bCs/>
        </w:rPr>
        <w:t xml:space="preserve"> –</w:t>
      </w:r>
      <w:r w:rsidR="005667A5" w:rsidRPr="00506055">
        <w:rPr>
          <w:b/>
          <w:bCs/>
        </w:rPr>
        <w:t xml:space="preserve"> becomes not available. </w:t>
      </w:r>
    </w:p>
    <w:p w14:paraId="1AC21A69" w14:textId="77777777" w:rsidR="00C41FDD" w:rsidRDefault="00C41FDD" w:rsidP="00DF2D95">
      <w:pPr>
        <w:ind w:left="993" w:hanging="993"/>
        <w:rPr>
          <w:b/>
          <w:bCs/>
        </w:rPr>
      </w:pPr>
    </w:p>
    <w:p w14:paraId="5163A53E" w14:textId="1325EAB0" w:rsidR="00253CB9" w:rsidRPr="006F22B9" w:rsidRDefault="00253CB9" w:rsidP="00253CB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xml:space="preserve">: </w:t>
      </w:r>
      <w:r>
        <w:rPr>
          <w:b/>
          <w:bCs/>
          <w:lang w:eastAsia="zh-CN"/>
        </w:rPr>
        <w:tab/>
      </w:r>
      <w:r w:rsidR="005667A5">
        <w:rPr>
          <w:b/>
          <w:bCs/>
        </w:rPr>
        <w:t>T</w:t>
      </w:r>
      <w:r w:rsidR="005667A5" w:rsidRPr="005C7735">
        <w:rPr>
          <w:b/>
          <w:bCs/>
        </w:rPr>
        <w:t>here are cases and scenarios that the standard is not covering</w:t>
      </w:r>
      <w:r w:rsidR="005667A5">
        <w:rPr>
          <w:b/>
          <w:bCs/>
        </w:rPr>
        <w:t xml:space="preserve"> such as when</w:t>
      </w:r>
      <w:r w:rsidR="005667A5" w:rsidRPr="00F34448">
        <w:rPr>
          <w:b/>
          <w:bCs/>
        </w:rPr>
        <w:t xml:space="preserve"> the duration of the alternative slice is longer than that of the replacement slice</w:t>
      </w:r>
      <w:r w:rsidR="005667A5">
        <w:rPr>
          <w:b/>
          <w:bCs/>
        </w:rPr>
        <w:t xml:space="preserve">. In this case, </w:t>
      </w:r>
      <w:r w:rsidR="005667A5" w:rsidRPr="00F34448">
        <w:rPr>
          <w:b/>
          <w:bCs/>
        </w:rPr>
        <w:t>the UE will not be able to access neither of the two</w:t>
      </w:r>
      <w:r w:rsidR="005667A5">
        <w:rPr>
          <w:b/>
          <w:bCs/>
        </w:rPr>
        <w:t xml:space="preserve"> slices</w:t>
      </w:r>
      <w:r w:rsidR="005667A5" w:rsidRPr="00F34448">
        <w:rPr>
          <w:b/>
          <w:bCs/>
        </w:rPr>
        <w:t xml:space="preserve"> after the duration of the alternative slice expires.</w:t>
      </w:r>
      <w:r w:rsidR="005667A5">
        <w:rPr>
          <w:b/>
          <w:bCs/>
        </w:rPr>
        <w:t xml:space="preserve"> </w:t>
      </w:r>
      <w:r w:rsidR="005667A5" w:rsidRPr="005C7735">
        <w:rPr>
          <w:b/>
          <w:bCs/>
        </w:rPr>
        <w:t>This can create issues at the implementation</w:t>
      </w:r>
      <w:r w:rsidR="005667A5">
        <w:rPr>
          <w:b/>
          <w:bCs/>
        </w:rPr>
        <w:t xml:space="preserve"> and deployment</w:t>
      </w:r>
      <w:r w:rsidR="005667A5" w:rsidRPr="005C7735">
        <w:rPr>
          <w:b/>
          <w:bCs/>
        </w:rPr>
        <w:t xml:space="preserve"> of the two features.</w:t>
      </w:r>
    </w:p>
    <w:p w14:paraId="7CA67D4C" w14:textId="77777777" w:rsidR="00C41FDD" w:rsidRDefault="00C41FDD" w:rsidP="00DF2D95">
      <w:pPr>
        <w:ind w:left="993" w:hanging="993"/>
        <w:rPr>
          <w:b/>
          <w:bCs/>
        </w:rPr>
      </w:pPr>
    </w:p>
    <w:p w14:paraId="4F90F6B0" w14:textId="2179F273" w:rsidR="00253CB9" w:rsidRPr="006F22B9" w:rsidRDefault="00C11D32" w:rsidP="00253CB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ab/>
        <w:t xml:space="preserve">The changes proposed in this paper only require CT1 group to perform some specification work and do not mandate new requirements from stage 2 for this feature. </w:t>
      </w:r>
    </w:p>
    <w:p w14:paraId="5E1E9F1A" w14:textId="77777777" w:rsidR="00C41FDD" w:rsidRDefault="00C41FDD" w:rsidP="00DF2D95">
      <w:pPr>
        <w:ind w:left="993" w:hanging="993"/>
        <w:rPr>
          <w:b/>
          <w:bCs/>
        </w:rPr>
      </w:pPr>
    </w:p>
    <w:p w14:paraId="7C6E46C5" w14:textId="77777777" w:rsidR="00C11D32" w:rsidRPr="00981355" w:rsidRDefault="00C11D32" w:rsidP="00C11D32">
      <w:pPr>
        <w:ind w:left="993" w:hanging="993"/>
        <w:jc w:val="both"/>
        <w:rPr>
          <w:b/>
          <w:bCs/>
        </w:rPr>
      </w:pPr>
      <w:r w:rsidRPr="00981355">
        <w:rPr>
          <w:rFonts w:hint="eastAsia"/>
          <w:b/>
          <w:bCs/>
        </w:rPr>
        <w:t>O</w:t>
      </w:r>
      <w:r w:rsidRPr="00981355">
        <w:rPr>
          <w:b/>
          <w:bCs/>
        </w:rPr>
        <w:t xml:space="preserve">bservation </w:t>
      </w:r>
      <w:r>
        <w:rPr>
          <w:b/>
          <w:bCs/>
        </w:rPr>
        <w:t>4</w:t>
      </w:r>
      <w:r w:rsidRPr="00981355">
        <w:rPr>
          <w:b/>
          <w:bCs/>
        </w:rPr>
        <w:t xml:space="preserve">: </w:t>
      </w:r>
      <w:r w:rsidRPr="00981355">
        <w:rPr>
          <w:b/>
          <w:bCs/>
        </w:rPr>
        <w:tab/>
        <w:t xml:space="preserve">This will enable seamless switch of alternative S-NSSAI similar to the legacy case of the network </w:t>
      </w:r>
      <w:r>
        <w:rPr>
          <w:b/>
          <w:bCs/>
        </w:rPr>
        <w:tab/>
      </w:r>
      <w:r w:rsidRPr="00981355">
        <w:rPr>
          <w:b/>
          <w:bCs/>
        </w:rPr>
        <w:t>slice replacement.</w:t>
      </w:r>
    </w:p>
    <w:p w14:paraId="2D9DF0EC" w14:textId="77777777" w:rsidR="00C11D32" w:rsidRDefault="00C11D32" w:rsidP="00C11D32">
      <w:pPr>
        <w:ind w:left="993" w:hanging="993"/>
        <w:jc w:val="both"/>
        <w:rPr>
          <w:b/>
          <w:bCs/>
        </w:rPr>
      </w:pPr>
    </w:p>
    <w:p w14:paraId="1F30633B" w14:textId="2B7B77A6" w:rsidR="00C11D32" w:rsidRPr="006F22B9" w:rsidRDefault="00C11D32" w:rsidP="00C11D32">
      <w:pPr>
        <w:ind w:left="993" w:hanging="993"/>
        <w:jc w:val="both"/>
      </w:pPr>
      <w:r w:rsidRPr="006F22B9">
        <w:rPr>
          <w:b/>
          <w:bCs/>
        </w:rPr>
        <w:t xml:space="preserve">Proposal </w:t>
      </w:r>
      <w:r>
        <w:rPr>
          <w:b/>
          <w:bCs/>
        </w:rPr>
        <w:t>1</w:t>
      </w:r>
      <w:r w:rsidRPr="006F22B9">
        <w:rPr>
          <w:b/>
          <w:bCs/>
        </w:rPr>
        <w:t xml:space="preserve">: </w:t>
      </w:r>
      <w:r>
        <w:rPr>
          <w:b/>
          <w:bCs/>
        </w:rPr>
        <w:t>Include the solution described in C1-</w:t>
      </w:r>
      <w:r w:rsidR="00E354CC" w:rsidRPr="00E354CC">
        <w:rPr>
          <w:b/>
          <w:bCs/>
        </w:rPr>
        <w:t xml:space="preserve">245538 </w:t>
      </w:r>
      <w:r>
        <w:rPr>
          <w:b/>
          <w:bCs/>
        </w:rPr>
        <w:t>to solve the identified issue of the missing UE and network   behavior for the case when the alternative slice becomes unavailable while being in used for network slice replacement.</w:t>
      </w:r>
    </w:p>
    <w:p w14:paraId="4D453FF0" w14:textId="77777777" w:rsidR="005B1618" w:rsidRDefault="005B1618" w:rsidP="005B1618">
      <w:pPr>
        <w:ind w:left="993" w:hanging="993"/>
        <w:jc w:val="both"/>
        <w:rPr>
          <w:b/>
          <w:bCs/>
        </w:rPr>
      </w:pPr>
    </w:p>
    <w:p w14:paraId="0ECB6404" w14:textId="3DF2B5E8" w:rsidR="005B1618" w:rsidRPr="00E51C3C" w:rsidRDefault="005B1618" w:rsidP="005B1618">
      <w:pPr>
        <w:ind w:left="993" w:hanging="993"/>
        <w:jc w:val="both"/>
        <w:rPr>
          <w:b/>
          <w:bCs/>
        </w:rPr>
      </w:pPr>
      <w:r w:rsidRPr="00E51C3C">
        <w:rPr>
          <w:b/>
          <w:bCs/>
        </w:rPr>
        <w:t>Proposal 2:</w:t>
      </w:r>
      <w:r w:rsidR="008B48AD">
        <w:rPr>
          <w:b/>
          <w:bCs/>
        </w:rPr>
        <w:t xml:space="preserve"> </w:t>
      </w:r>
      <w:r>
        <w:rPr>
          <w:b/>
          <w:bCs/>
        </w:rPr>
        <w:t>Include the solution describes in C1-</w:t>
      </w:r>
      <w:r w:rsidR="00E354CC" w:rsidRPr="00E354CC">
        <w:rPr>
          <w:b/>
          <w:bCs/>
        </w:rPr>
        <w:t>245544</w:t>
      </w:r>
      <w:r w:rsidR="00E354CC">
        <w:rPr>
          <w:b/>
          <w:bCs/>
        </w:rPr>
        <w:t xml:space="preserve"> </w:t>
      </w:r>
      <w:r>
        <w:rPr>
          <w:b/>
          <w:bCs/>
        </w:rPr>
        <w:t xml:space="preserve">where </w:t>
      </w:r>
      <w:r w:rsidRPr="005B1618">
        <w:rPr>
          <w:b/>
          <w:bCs/>
        </w:rPr>
        <w:t>the alternative NSSAI IE is updated removing the previous alternative S-NSSAI due to unavailability and adding new network slice replacement for the replaced S-NSSAI.</w:t>
      </w:r>
    </w:p>
    <w:p w14:paraId="0CA59D9E" w14:textId="77777777" w:rsidR="00DF2D95" w:rsidRPr="00DF2D95" w:rsidRDefault="00DF2D95"/>
    <w:sectPr w:rsidR="00DF2D95" w:rsidRPr="00DF2D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29A31" w14:textId="77777777" w:rsidR="00911371" w:rsidRPr="006F22B9" w:rsidRDefault="00911371">
      <w:r w:rsidRPr="006F22B9">
        <w:separator/>
      </w:r>
    </w:p>
  </w:endnote>
  <w:endnote w:type="continuationSeparator" w:id="0">
    <w:p w14:paraId="488BBEE9" w14:textId="77777777" w:rsidR="00911371" w:rsidRPr="006F22B9" w:rsidRDefault="00911371">
      <w:r w:rsidRPr="006F2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F4775" w14:textId="77777777" w:rsidR="00911371" w:rsidRPr="006F22B9" w:rsidRDefault="00911371">
      <w:r w:rsidRPr="006F22B9">
        <w:separator/>
      </w:r>
    </w:p>
  </w:footnote>
  <w:footnote w:type="continuationSeparator" w:id="0">
    <w:p w14:paraId="5B638618" w14:textId="77777777" w:rsidR="00911371" w:rsidRPr="006F22B9" w:rsidRDefault="00911371">
      <w:r w:rsidRPr="006F22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6E46"/>
    <w:multiLevelType w:val="hybridMultilevel"/>
    <w:tmpl w:val="7A2A303A"/>
    <w:lvl w:ilvl="0" w:tplc="7F76455A">
      <w:start w:val="1"/>
      <w:numFmt w:val="bullet"/>
      <w:lvlText w:val="•"/>
      <w:lvlJc w:val="left"/>
      <w:pPr>
        <w:tabs>
          <w:tab w:val="num" w:pos="360"/>
        </w:tabs>
        <w:ind w:left="360" w:hanging="360"/>
      </w:pPr>
      <w:rPr>
        <w:rFonts w:ascii="Arial" w:hAnsi="Arial" w:hint="default"/>
      </w:rPr>
    </w:lvl>
    <w:lvl w:ilvl="1" w:tplc="08C6FD1E">
      <w:numFmt w:val="bullet"/>
      <w:lvlText w:val="•"/>
      <w:lvlJc w:val="left"/>
      <w:pPr>
        <w:tabs>
          <w:tab w:val="num" w:pos="1080"/>
        </w:tabs>
        <w:ind w:left="1080" w:hanging="360"/>
      </w:pPr>
      <w:rPr>
        <w:rFonts w:ascii="Arial" w:hAnsi="Arial" w:hint="default"/>
      </w:rPr>
    </w:lvl>
    <w:lvl w:ilvl="2" w:tplc="ECB43CBA" w:tentative="1">
      <w:start w:val="1"/>
      <w:numFmt w:val="bullet"/>
      <w:lvlText w:val="•"/>
      <w:lvlJc w:val="left"/>
      <w:pPr>
        <w:tabs>
          <w:tab w:val="num" w:pos="1800"/>
        </w:tabs>
        <w:ind w:left="1800" w:hanging="360"/>
      </w:pPr>
      <w:rPr>
        <w:rFonts w:ascii="Arial" w:hAnsi="Arial" w:hint="default"/>
      </w:rPr>
    </w:lvl>
    <w:lvl w:ilvl="3" w:tplc="405A1F98" w:tentative="1">
      <w:start w:val="1"/>
      <w:numFmt w:val="bullet"/>
      <w:lvlText w:val="•"/>
      <w:lvlJc w:val="left"/>
      <w:pPr>
        <w:tabs>
          <w:tab w:val="num" w:pos="2520"/>
        </w:tabs>
        <w:ind w:left="2520" w:hanging="360"/>
      </w:pPr>
      <w:rPr>
        <w:rFonts w:ascii="Arial" w:hAnsi="Arial" w:hint="default"/>
      </w:rPr>
    </w:lvl>
    <w:lvl w:ilvl="4" w:tplc="7B3AC0CA" w:tentative="1">
      <w:start w:val="1"/>
      <w:numFmt w:val="bullet"/>
      <w:lvlText w:val="•"/>
      <w:lvlJc w:val="left"/>
      <w:pPr>
        <w:tabs>
          <w:tab w:val="num" w:pos="3240"/>
        </w:tabs>
        <w:ind w:left="3240" w:hanging="360"/>
      </w:pPr>
      <w:rPr>
        <w:rFonts w:ascii="Arial" w:hAnsi="Arial" w:hint="default"/>
      </w:rPr>
    </w:lvl>
    <w:lvl w:ilvl="5" w:tplc="807C7B92" w:tentative="1">
      <w:start w:val="1"/>
      <w:numFmt w:val="bullet"/>
      <w:lvlText w:val="•"/>
      <w:lvlJc w:val="left"/>
      <w:pPr>
        <w:tabs>
          <w:tab w:val="num" w:pos="3960"/>
        </w:tabs>
        <w:ind w:left="3960" w:hanging="360"/>
      </w:pPr>
      <w:rPr>
        <w:rFonts w:ascii="Arial" w:hAnsi="Arial" w:hint="default"/>
      </w:rPr>
    </w:lvl>
    <w:lvl w:ilvl="6" w:tplc="EF041D40" w:tentative="1">
      <w:start w:val="1"/>
      <w:numFmt w:val="bullet"/>
      <w:lvlText w:val="•"/>
      <w:lvlJc w:val="left"/>
      <w:pPr>
        <w:tabs>
          <w:tab w:val="num" w:pos="4680"/>
        </w:tabs>
        <w:ind w:left="4680" w:hanging="360"/>
      </w:pPr>
      <w:rPr>
        <w:rFonts w:ascii="Arial" w:hAnsi="Arial" w:hint="default"/>
      </w:rPr>
    </w:lvl>
    <w:lvl w:ilvl="7" w:tplc="6554C23C" w:tentative="1">
      <w:start w:val="1"/>
      <w:numFmt w:val="bullet"/>
      <w:lvlText w:val="•"/>
      <w:lvlJc w:val="left"/>
      <w:pPr>
        <w:tabs>
          <w:tab w:val="num" w:pos="5400"/>
        </w:tabs>
        <w:ind w:left="5400" w:hanging="360"/>
      </w:pPr>
      <w:rPr>
        <w:rFonts w:ascii="Arial" w:hAnsi="Arial" w:hint="default"/>
      </w:rPr>
    </w:lvl>
    <w:lvl w:ilvl="8" w:tplc="EE0ABBC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494787B"/>
    <w:multiLevelType w:val="multilevel"/>
    <w:tmpl w:val="B374F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293398"/>
    <w:multiLevelType w:val="multilevel"/>
    <w:tmpl w:val="FBAE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AB79CF"/>
    <w:multiLevelType w:val="multilevel"/>
    <w:tmpl w:val="7CCC3F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8E74FA1"/>
    <w:multiLevelType w:val="multilevel"/>
    <w:tmpl w:val="1A9E86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5E2208"/>
    <w:multiLevelType w:val="hybridMultilevel"/>
    <w:tmpl w:val="AE9AF3C4"/>
    <w:lvl w:ilvl="0" w:tplc="54DAC200">
      <w:start w:val="1"/>
      <w:numFmt w:val="bullet"/>
      <w:lvlText w:val="•"/>
      <w:lvlJc w:val="left"/>
      <w:pPr>
        <w:tabs>
          <w:tab w:val="num" w:pos="360"/>
        </w:tabs>
        <w:ind w:left="360" w:hanging="360"/>
      </w:pPr>
      <w:rPr>
        <w:rFonts w:ascii="Arial" w:hAnsi="Arial" w:hint="default"/>
      </w:rPr>
    </w:lvl>
    <w:lvl w:ilvl="1" w:tplc="ED1007D8">
      <w:numFmt w:val="bullet"/>
      <w:lvlText w:val="•"/>
      <w:lvlJc w:val="left"/>
      <w:pPr>
        <w:tabs>
          <w:tab w:val="num" w:pos="1080"/>
        </w:tabs>
        <w:ind w:left="1080" w:hanging="360"/>
      </w:pPr>
      <w:rPr>
        <w:rFonts w:ascii="Arial" w:hAnsi="Arial" w:hint="default"/>
      </w:rPr>
    </w:lvl>
    <w:lvl w:ilvl="2" w:tplc="66FAF98E">
      <w:numFmt w:val="bullet"/>
      <w:lvlText w:val="•"/>
      <w:lvlJc w:val="left"/>
      <w:pPr>
        <w:tabs>
          <w:tab w:val="num" w:pos="1800"/>
        </w:tabs>
        <w:ind w:left="1800" w:hanging="360"/>
      </w:pPr>
      <w:rPr>
        <w:rFonts w:ascii="Arial" w:hAnsi="Arial" w:hint="default"/>
      </w:rPr>
    </w:lvl>
    <w:lvl w:ilvl="3" w:tplc="5AC2618C">
      <w:numFmt w:val="bullet"/>
      <w:lvlText w:val="•"/>
      <w:lvlJc w:val="left"/>
      <w:pPr>
        <w:tabs>
          <w:tab w:val="num" w:pos="2520"/>
        </w:tabs>
        <w:ind w:left="2520" w:hanging="360"/>
      </w:pPr>
      <w:rPr>
        <w:rFonts w:ascii="Arial" w:hAnsi="Arial" w:hint="default"/>
      </w:rPr>
    </w:lvl>
    <w:lvl w:ilvl="4" w:tplc="AC560F6E" w:tentative="1">
      <w:start w:val="1"/>
      <w:numFmt w:val="bullet"/>
      <w:lvlText w:val="•"/>
      <w:lvlJc w:val="left"/>
      <w:pPr>
        <w:tabs>
          <w:tab w:val="num" w:pos="3240"/>
        </w:tabs>
        <w:ind w:left="3240" w:hanging="360"/>
      </w:pPr>
      <w:rPr>
        <w:rFonts w:ascii="Arial" w:hAnsi="Arial" w:hint="default"/>
      </w:rPr>
    </w:lvl>
    <w:lvl w:ilvl="5" w:tplc="302C8994" w:tentative="1">
      <w:start w:val="1"/>
      <w:numFmt w:val="bullet"/>
      <w:lvlText w:val="•"/>
      <w:lvlJc w:val="left"/>
      <w:pPr>
        <w:tabs>
          <w:tab w:val="num" w:pos="3960"/>
        </w:tabs>
        <w:ind w:left="3960" w:hanging="360"/>
      </w:pPr>
      <w:rPr>
        <w:rFonts w:ascii="Arial" w:hAnsi="Arial" w:hint="default"/>
      </w:rPr>
    </w:lvl>
    <w:lvl w:ilvl="6" w:tplc="6FC4464A" w:tentative="1">
      <w:start w:val="1"/>
      <w:numFmt w:val="bullet"/>
      <w:lvlText w:val="•"/>
      <w:lvlJc w:val="left"/>
      <w:pPr>
        <w:tabs>
          <w:tab w:val="num" w:pos="4680"/>
        </w:tabs>
        <w:ind w:left="4680" w:hanging="360"/>
      </w:pPr>
      <w:rPr>
        <w:rFonts w:ascii="Arial" w:hAnsi="Arial" w:hint="default"/>
      </w:rPr>
    </w:lvl>
    <w:lvl w:ilvl="7" w:tplc="1846BB5A" w:tentative="1">
      <w:start w:val="1"/>
      <w:numFmt w:val="bullet"/>
      <w:lvlText w:val="•"/>
      <w:lvlJc w:val="left"/>
      <w:pPr>
        <w:tabs>
          <w:tab w:val="num" w:pos="5400"/>
        </w:tabs>
        <w:ind w:left="5400" w:hanging="360"/>
      </w:pPr>
      <w:rPr>
        <w:rFonts w:ascii="Arial" w:hAnsi="Arial" w:hint="default"/>
      </w:rPr>
    </w:lvl>
    <w:lvl w:ilvl="8" w:tplc="1B2CBAD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203638385">
    <w:abstractNumId w:val="5"/>
  </w:num>
  <w:num w:numId="2" w16cid:durableId="1633753767">
    <w:abstractNumId w:val="4"/>
  </w:num>
  <w:num w:numId="3" w16cid:durableId="528221516">
    <w:abstractNumId w:val="3"/>
  </w:num>
  <w:num w:numId="4" w16cid:durableId="1398670848">
    <w:abstractNumId w:val="9"/>
  </w:num>
  <w:num w:numId="5" w16cid:durableId="805440270">
    <w:abstractNumId w:val="0"/>
  </w:num>
  <w:num w:numId="6" w16cid:durableId="1075206103">
    <w:abstractNumId w:val="8"/>
  </w:num>
  <w:num w:numId="7" w16cid:durableId="831487930">
    <w:abstractNumId w:val="2"/>
  </w:num>
  <w:num w:numId="8" w16cid:durableId="1020207631">
    <w:abstractNumId w:val="6"/>
  </w:num>
  <w:num w:numId="9" w16cid:durableId="1309045184">
    <w:abstractNumId w:val="1"/>
  </w:num>
  <w:num w:numId="10" w16cid:durableId="1353414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1081"/>
    <w:rsid w:val="00046686"/>
    <w:rsid w:val="00046FDD"/>
    <w:rsid w:val="00050925"/>
    <w:rsid w:val="000528AC"/>
    <w:rsid w:val="00054884"/>
    <w:rsid w:val="00057E1E"/>
    <w:rsid w:val="00061339"/>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19A9"/>
    <w:rsid w:val="001B2414"/>
    <w:rsid w:val="001B5421"/>
    <w:rsid w:val="001B650D"/>
    <w:rsid w:val="001D0B09"/>
    <w:rsid w:val="001E6729"/>
    <w:rsid w:val="001F29EE"/>
    <w:rsid w:val="002070CB"/>
    <w:rsid w:val="002106D2"/>
    <w:rsid w:val="002336BF"/>
    <w:rsid w:val="00235F9B"/>
    <w:rsid w:val="00236BBA"/>
    <w:rsid w:val="00236D1F"/>
    <w:rsid w:val="002407FF"/>
    <w:rsid w:val="00250F58"/>
    <w:rsid w:val="00253CB9"/>
    <w:rsid w:val="002541D3"/>
    <w:rsid w:val="00256429"/>
    <w:rsid w:val="0026253E"/>
    <w:rsid w:val="00272D61"/>
    <w:rsid w:val="00273D9B"/>
    <w:rsid w:val="002917E6"/>
    <w:rsid w:val="002919B7"/>
    <w:rsid w:val="00295D61"/>
    <w:rsid w:val="002B074C"/>
    <w:rsid w:val="002B2FE7"/>
    <w:rsid w:val="002B34EA"/>
    <w:rsid w:val="002B5361"/>
    <w:rsid w:val="002C1BA4"/>
    <w:rsid w:val="002C47B8"/>
    <w:rsid w:val="002D5B28"/>
    <w:rsid w:val="002E397B"/>
    <w:rsid w:val="002E3AE2"/>
    <w:rsid w:val="002F68CE"/>
    <w:rsid w:val="002F7CCB"/>
    <w:rsid w:val="00310E70"/>
    <w:rsid w:val="00313F3E"/>
    <w:rsid w:val="00320536"/>
    <w:rsid w:val="00320575"/>
    <w:rsid w:val="00325E33"/>
    <w:rsid w:val="003275E6"/>
    <w:rsid w:val="003357FA"/>
    <w:rsid w:val="00354553"/>
    <w:rsid w:val="00392C87"/>
    <w:rsid w:val="003A5FFA"/>
    <w:rsid w:val="003A67E1"/>
    <w:rsid w:val="003B037F"/>
    <w:rsid w:val="003B0DAF"/>
    <w:rsid w:val="003B36DB"/>
    <w:rsid w:val="003D4593"/>
    <w:rsid w:val="003E1CC1"/>
    <w:rsid w:val="003E2C8B"/>
    <w:rsid w:val="003E5D04"/>
    <w:rsid w:val="003E710B"/>
    <w:rsid w:val="003F1C0E"/>
    <w:rsid w:val="004008D7"/>
    <w:rsid w:val="0040145D"/>
    <w:rsid w:val="00411339"/>
    <w:rsid w:val="004131BD"/>
    <w:rsid w:val="00416CEA"/>
    <w:rsid w:val="00421AFD"/>
    <w:rsid w:val="00432048"/>
    <w:rsid w:val="004518DB"/>
    <w:rsid w:val="004726C5"/>
    <w:rsid w:val="00472BD2"/>
    <w:rsid w:val="00477EBC"/>
    <w:rsid w:val="004A0A73"/>
    <w:rsid w:val="004A661C"/>
    <w:rsid w:val="004C481F"/>
    <w:rsid w:val="004C4C9B"/>
    <w:rsid w:val="004D2FA0"/>
    <w:rsid w:val="004D6D84"/>
    <w:rsid w:val="004E1010"/>
    <w:rsid w:val="004E4B2E"/>
    <w:rsid w:val="0050202A"/>
    <w:rsid w:val="00506055"/>
    <w:rsid w:val="0052032E"/>
    <w:rsid w:val="005220FF"/>
    <w:rsid w:val="00534717"/>
    <w:rsid w:val="0054013B"/>
    <w:rsid w:val="00544D8F"/>
    <w:rsid w:val="00551970"/>
    <w:rsid w:val="00553BDE"/>
    <w:rsid w:val="00562495"/>
    <w:rsid w:val="005667A5"/>
    <w:rsid w:val="005722E9"/>
    <w:rsid w:val="00577727"/>
    <w:rsid w:val="005777AF"/>
    <w:rsid w:val="00586562"/>
    <w:rsid w:val="00593DC4"/>
    <w:rsid w:val="0059529B"/>
    <w:rsid w:val="005A3249"/>
    <w:rsid w:val="005A6ABC"/>
    <w:rsid w:val="005B1577"/>
    <w:rsid w:val="005B1618"/>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26476"/>
    <w:rsid w:val="006315B4"/>
    <w:rsid w:val="00632157"/>
    <w:rsid w:val="00633971"/>
    <w:rsid w:val="0064121E"/>
    <w:rsid w:val="0065364D"/>
    <w:rsid w:val="00660354"/>
    <w:rsid w:val="006608E3"/>
    <w:rsid w:val="00665B9B"/>
    <w:rsid w:val="00675557"/>
    <w:rsid w:val="006A6DE8"/>
    <w:rsid w:val="006D3D54"/>
    <w:rsid w:val="006E1A49"/>
    <w:rsid w:val="006F1B00"/>
    <w:rsid w:val="006F22B9"/>
    <w:rsid w:val="006F2FF1"/>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A6FA7"/>
    <w:rsid w:val="007B5456"/>
    <w:rsid w:val="007B5F65"/>
    <w:rsid w:val="007C0116"/>
    <w:rsid w:val="007D3C7C"/>
    <w:rsid w:val="007F6574"/>
    <w:rsid w:val="00823A20"/>
    <w:rsid w:val="00825095"/>
    <w:rsid w:val="00850CD4"/>
    <w:rsid w:val="00854A49"/>
    <w:rsid w:val="00872208"/>
    <w:rsid w:val="00881EF3"/>
    <w:rsid w:val="008A06BE"/>
    <w:rsid w:val="008A56FD"/>
    <w:rsid w:val="008B324C"/>
    <w:rsid w:val="008B48AD"/>
    <w:rsid w:val="008D3DA6"/>
    <w:rsid w:val="008E761A"/>
    <w:rsid w:val="008F7444"/>
    <w:rsid w:val="00911371"/>
    <w:rsid w:val="0091399A"/>
    <w:rsid w:val="00916F40"/>
    <w:rsid w:val="00926791"/>
    <w:rsid w:val="0093661C"/>
    <w:rsid w:val="00940736"/>
    <w:rsid w:val="00950CF7"/>
    <w:rsid w:val="00953185"/>
    <w:rsid w:val="00955F94"/>
    <w:rsid w:val="00960A44"/>
    <w:rsid w:val="009768C3"/>
    <w:rsid w:val="00977C43"/>
    <w:rsid w:val="00981355"/>
    <w:rsid w:val="00990EEE"/>
    <w:rsid w:val="00996533"/>
    <w:rsid w:val="009A3833"/>
    <w:rsid w:val="009A5F57"/>
    <w:rsid w:val="009A62E2"/>
    <w:rsid w:val="009A6E80"/>
    <w:rsid w:val="009B110B"/>
    <w:rsid w:val="009B13F0"/>
    <w:rsid w:val="009B196A"/>
    <w:rsid w:val="009C11C2"/>
    <w:rsid w:val="009D6D9F"/>
    <w:rsid w:val="009E1910"/>
    <w:rsid w:val="009E5DBA"/>
    <w:rsid w:val="009F6047"/>
    <w:rsid w:val="00A03D2A"/>
    <w:rsid w:val="00A10ADB"/>
    <w:rsid w:val="00A12C91"/>
    <w:rsid w:val="00A144AB"/>
    <w:rsid w:val="00A151A1"/>
    <w:rsid w:val="00A154BF"/>
    <w:rsid w:val="00A17F01"/>
    <w:rsid w:val="00A24557"/>
    <w:rsid w:val="00A248B2"/>
    <w:rsid w:val="00A24E76"/>
    <w:rsid w:val="00A27A64"/>
    <w:rsid w:val="00A314CB"/>
    <w:rsid w:val="00A37F26"/>
    <w:rsid w:val="00A37F80"/>
    <w:rsid w:val="00A46B3F"/>
    <w:rsid w:val="00A46F30"/>
    <w:rsid w:val="00A61169"/>
    <w:rsid w:val="00A63024"/>
    <w:rsid w:val="00A63C4A"/>
    <w:rsid w:val="00A65C4E"/>
    <w:rsid w:val="00A82790"/>
    <w:rsid w:val="00A82FCC"/>
    <w:rsid w:val="00A87A52"/>
    <w:rsid w:val="00A906A4"/>
    <w:rsid w:val="00AA574E"/>
    <w:rsid w:val="00AD324E"/>
    <w:rsid w:val="00AD5B51"/>
    <w:rsid w:val="00AD7B78"/>
    <w:rsid w:val="00AF2364"/>
    <w:rsid w:val="00AF4118"/>
    <w:rsid w:val="00B0193B"/>
    <w:rsid w:val="00B10A07"/>
    <w:rsid w:val="00B30F10"/>
    <w:rsid w:val="00B3526C"/>
    <w:rsid w:val="00B47534"/>
    <w:rsid w:val="00B74692"/>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1D32"/>
    <w:rsid w:val="00C159BC"/>
    <w:rsid w:val="00C15A54"/>
    <w:rsid w:val="00C2214E"/>
    <w:rsid w:val="00C2519B"/>
    <w:rsid w:val="00C258A7"/>
    <w:rsid w:val="00C3782E"/>
    <w:rsid w:val="00C404D1"/>
    <w:rsid w:val="00C41FDD"/>
    <w:rsid w:val="00C42176"/>
    <w:rsid w:val="00C52914"/>
    <w:rsid w:val="00C5567D"/>
    <w:rsid w:val="00C63F06"/>
    <w:rsid w:val="00C6590B"/>
    <w:rsid w:val="00C7131F"/>
    <w:rsid w:val="00C8776A"/>
    <w:rsid w:val="00CA5DB0"/>
    <w:rsid w:val="00CC58ED"/>
    <w:rsid w:val="00CE274D"/>
    <w:rsid w:val="00CE555E"/>
    <w:rsid w:val="00CF3176"/>
    <w:rsid w:val="00D02A1D"/>
    <w:rsid w:val="00D06F35"/>
    <w:rsid w:val="00D145EC"/>
    <w:rsid w:val="00D16C9E"/>
    <w:rsid w:val="00D350BF"/>
    <w:rsid w:val="00D43C0B"/>
    <w:rsid w:val="00D44A74"/>
    <w:rsid w:val="00D53688"/>
    <w:rsid w:val="00D57CD2"/>
    <w:rsid w:val="00D57E66"/>
    <w:rsid w:val="00D73350"/>
    <w:rsid w:val="00D82231"/>
    <w:rsid w:val="00D8756E"/>
    <w:rsid w:val="00D87960"/>
    <w:rsid w:val="00D938DD"/>
    <w:rsid w:val="00D974EA"/>
    <w:rsid w:val="00DC0F52"/>
    <w:rsid w:val="00DC4726"/>
    <w:rsid w:val="00DD40D2"/>
    <w:rsid w:val="00DE5BBF"/>
    <w:rsid w:val="00DF2D95"/>
    <w:rsid w:val="00E03A99"/>
    <w:rsid w:val="00E041CD"/>
    <w:rsid w:val="00E1463F"/>
    <w:rsid w:val="00E3403D"/>
    <w:rsid w:val="00E354CC"/>
    <w:rsid w:val="00E363A9"/>
    <w:rsid w:val="00E37807"/>
    <w:rsid w:val="00E413E0"/>
    <w:rsid w:val="00E51C3C"/>
    <w:rsid w:val="00E53AE3"/>
    <w:rsid w:val="00E5574A"/>
    <w:rsid w:val="00E610B9"/>
    <w:rsid w:val="00E64FB2"/>
    <w:rsid w:val="00E7138B"/>
    <w:rsid w:val="00E81E2C"/>
    <w:rsid w:val="00EB5D2F"/>
    <w:rsid w:val="00EC10EC"/>
    <w:rsid w:val="00ED6080"/>
    <w:rsid w:val="00EE0176"/>
    <w:rsid w:val="00EE6897"/>
    <w:rsid w:val="00EF0942"/>
    <w:rsid w:val="00EF291F"/>
    <w:rsid w:val="00F0218C"/>
    <w:rsid w:val="00F0393B"/>
    <w:rsid w:val="00F1342A"/>
    <w:rsid w:val="00F313DD"/>
    <w:rsid w:val="00F378BE"/>
    <w:rsid w:val="00F43120"/>
    <w:rsid w:val="00F763A4"/>
    <w:rsid w:val="00F76EE5"/>
    <w:rsid w:val="00F81BA0"/>
    <w:rsid w:val="00F81CF2"/>
    <w:rsid w:val="00F87FD2"/>
    <w:rsid w:val="00F941B8"/>
    <w:rsid w:val="00FA5FA5"/>
    <w:rsid w:val="00FA79A7"/>
    <w:rsid w:val="00FB162A"/>
    <w:rsid w:val="00FC643D"/>
    <w:rsid w:val="00FD1DAF"/>
    <w:rsid w:val="00FE3DCC"/>
    <w:rsid w:val="00FE53C8"/>
    <w:rsid w:val="00FE5FB7"/>
    <w:rsid w:val="00FF5C9D"/>
    <w:rsid w:val="1A82659E"/>
    <w:rsid w:val="2DFAC9CC"/>
    <w:rsid w:val="51CEAF86"/>
    <w:rsid w:val="630E4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Observation">
    <w:name w:val="Observation"/>
    <w:basedOn w:val="Normal"/>
    <w:link w:val="ObservationChar"/>
    <w:qFormat/>
    <w:rsid w:val="006A6DE8"/>
  </w:style>
  <w:style w:type="character" w:customStyle="1" w:styleId="ObservationChar">
    <w:name w:val="Observation Char"/>
    <w:basedOn w:val="DefaultParagraphFont"/>
    <w:link w:val="Observation"/>
    <w:rsid w:val="006A6DE8"/>
    <w:rPr>
      <w:lang w:eastAsia="en-US"/>
    </w:rPr>
  </w:style>
  <w:style w:type="character" w:styleId="CommentReference">
    <w:name w:val="annotation reference"/>
    <w:basedOn w:val="DefaultParagraphFont"/>
    <w:rsid w:val="00472BD2"/>
    <w:rPr>
      <w:sz w:val="16"/>
      <w:szCs w:val="16"/>
    </w:rPr>
  </w:style>
  <w:style w:type="paragraph" w:styleId="CommentSubject">
    <w:name w:val="annotation subject"/>
    <w:basedOn w:val="CommentText"/>
    <w:next w:val="CommentText"/>
    <w:link w:val="CommentSubjectChar"/>
    <w:rsid w:val="00472B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2BD2"/>
    <w:rPr>
      <w:rFonts w:ascii="Arial" w:hAnsi="Arial"/>
      <w:lang w:eastAsia="en-US"/>
    </w:rPr>
  </w:style>
  <w:style w:type="character" w:customStyle="1" w:styleId="CommentSubjectChar">
    <w:name w:val="Comment Subject Char"/>
    <w:basedOn w:val="CommentTextChar"/>
    <w:link w:val="CommentSubject"/>
    <w:rsid w:val="00472BD2"/>
    <w:rPr>
      <w:rFonts w:ascii="Arial" w:hAnsi="Arial"/>
      <w:b/>
      <w:bCs/>
      <w:lang w:eastAsia="en-US"/>
    </w:rPr>
  </w:style>
  <w:style w:type="table" w:styleId="TableGrid">
    <w:name w:val="Table Grid"/>
    <w:basedOn w:val="TableNormal"/>
    <w:rsid w:val="0021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3B0DAF"/>
    <w:rPr>
      <w:rFonts w:ascii="Arial" w:hAnsi="Arial" w:cs="Arial"/>
    </w:rPr>
  </w:style>
  <w:style w:type="paragraph" w:customStyle="1" w:styleId="TAL">
    <w:name w:val="TAL"/>
    <w:basedOn w:val="Normal"/>
    <w:link w:val="TALChar"/>
    <w:rsid w:val="003B0DAF"/>
    <w:pPr>
      <w:keepNext/>
      <w:overflowPunct w:val="0"/>
      <w:autoSpaceDE w:val="0"/>
      <w:autoSpaceDN w:val="0"/>
    </w:pPr>
    <w:rPr>
      <w:rFonts w:ascii="Arial" w:hAnsi="Arial" w:cs="Arial"/>
      <w:lang w:val="en-GB" w:eastAsia="en-GB"/>
    </w:rPr>
  </w:style>
  <w:style w:type="character" w:customStyle="1" w:styleId="TAHCar">
    <w:name w:val="TAH Car"/>
    <w:basedOn w:val="DefaultParagraphFont"/>
    <w:link w:val="TAH"/>
    <w:locked/>
    <w:rsid w:val="003B0DAF"/>
    <w:rPr>
      <w:rFonts w:ascii="Arial" w:hAnsi="Arial" w:cs="Arial"/>
      <w:b/>
      <w:bCs/>
    </w:rPr>
  </w:style>
  <w:style w:type="paragraph" w:customStyle="1" w:styleId="TAH">
    <w:name w:val="TAH"/>
    <w:basedOn w:val="Normal"/>
    <w:link w:val="TAHCar"/>
    <w:rsid w:val="003B0DAF"/>
    <w:pPr>
      <w:keepNext/>
      <w:overflowPunct w:val="0"/>
      <w:autoSpaceDE w:val="0"/>
      <w:autoSpaceDN w:val="0"/>
      <w:jc w:val="center"/>
    </w:pPr>
    <w:rPr>
      <w:rFonts w:ascii="Arial" w:hAnsi="Arial" w:cs="Arial"/>
      <w:b/>
      <w:bCs/>
      <w:lang w:val="en-GB" w:eastAsia="en-GB"/>
    </w:rPr>
  </w:style>
  <w:style w:type="paragraph" w:customStyle="1" w:styleId="FP">
    <w:name w:val="FP"/>
    <w:basedOn w:val="Normal"/>
    <w:rsid w:val="003B0DAF"/>
    <w:pPr>
      <w:overflowPunct w:val="0"/>
      <w:autoSpaceDE w:val="0"/>
      <w:autoSpaceDN w:val="0"/>
    </w:pPr>
    <w:rPr>
      <w:rFonts w:eastAsiaTheme="minorHAnsi"/>
    </w:rPr>
  </w:style>
  <w:style w:type="character" w:customStyle="1" w:styleId="THChar">
    <w:name w:val="TH Char"/>
    <w:basedOn w:val="DefaultParagraphFont"/>
    <w:link w:val="TH"/>
    <w:locked/>
    <w:rsid w:val="003B0DAF"/>
    <w:rPr>
      <w:rFonts w:ascii="Arial" w:hAnsi="Arial" w:cs="Arial"/>
      <w:b/>
      <w:bCs/>
    </w:rPr>
  </w:style>
  <w:style w:type="paragraph" w:customStyle="1" w:styleId="TH">
    <w:name w:val="TH"/>
    <w:basedOn w:val="Normal"/>
    <w:link w:val="THChar"/>
    <w:rsid w:val="003B0DAF"/>
    <w:pPr>
      <w:keepNext/>
      <w:overflowPunct w:val="0"/>
      <w:autoSpaceDE w:val="0"/>
      <w:autoSpaceDN w:val="0"/>
      <w:spacing w:before="60" w:after="180"/>
      <w:jc w:val="center"/>
    </w:pPr>
    <w:rPr>
      <w:rFonts w:ascii="Arial" w:hAnsi="Arial" w:cs="Arial"/>
      <w:b/>
      <w:bCs/>
      <w:lang w:val="en-GB" w:eastAsia="en-GB"/>
    </w:rPr>
  </w:style>
  <w:style w:type="character" w:customStyle="1" w:styleId="TACChar">
    <w:name w:val="TAC Char"/>
    <w:basedOn w:val="DefaultParagraphFont"/>
    <w:link w:val="TAC"/>
    <w:locked/>
    <w:rsid w:val="003B0DAF"/>
    <w:rPr>
      <w:rFonts w:ascii="Arial" w:hAnsi="Arial" w:cs="Arial"/>
    </w:rPr>
  </w:style>
  <w:style w:type="paragraph" w:customStyle="1" w:styleId="TAC">
    <w:name w:val="TAC"/>
    <w:basedOn w:val="Normal"/>
    <w:link w:val="TACChar"/>
    <w:rsid w:val="003B0DAF"/>
    <w:pPr>
      <w:keepNext/>
      <w:jc w:val="center"/>
    </w:pPr>
    <w:rPr>
      <w:rFonts w:ascii="Arial" w:hAnsi="Arial" w:cs="Arial"/>
      <w:lang w:val="en-GB" w:eastAsia="en-GB"/>
    </w:rPr>
  </w:style>
  <w:style w:type="character" w:customStyle="1" w:styleId="TANChar">
    <w:name w:val="TAN Char"/>
    <w:basedOn w:val="DefaultParagraphFont"/>
    <w:link w:val="TAN"/>
    <w:locked/>
    <w:rsid w:val="003B0DAF"/>
    <w:rPr>
      <w:rFonts w:ascii="Arial" w:hAnsi="Arial" w:cs="Arial"/>
      <w14:ligatures w14:val="standardContextual"/>
    </w:rPr>
  </w:style>
  <w:style w:type="paragraph" w:customStyle="1" w:styleId="TAN">
    <w:name w:val="TAN"/>
    <w:basedOn w:val="Normal"/>
    <w:link w:val="TANChar"/>
    <w:rsid w:val="003B0DAF"/>
    <w:pPr>
      <w:keepNext/>
      <w:ind w:left="851" w:hanging="851"/>
    </w:pPr>
    <w:rPr>
      <w:rFonts w:ascii="Arial" w:hAnsi="Arial" w:cs="Arial"/>
      <w:lang w:val="en-GB" w:eastAsia="en-GB"/>
      <w14:ligatures w14:val="standardContextual"/>
    </w:rPr>
  </w:style>
  <w:style w:type="character" w:customStyle="1" w:styleId="NOZchn">
    <w:name w:val="NO Zchn"/>
    <w:basedOn w:val="DefaultParagraphFont"/>
    <w:link w:val="NO"/>
    <w:locked/>
    <w:rsid w:val="003B0DAF"/>
  </w:style>
  <w:style w:type="paragraph" w:customStyle="1" w:styleId="NO">
    <w:name w:val="NO"/>
    <w:basedOn w:val="Normal"/>
    <w:link w:val="NOZchn"/>
    <w:qFormat/>
    <w:rsid w:val="003B0DAF"/>
    <w:pPr>
      <w:spacing w:after="180"/>
      <w:ind w:left="1135" w:hanging="851"/>
    </w:pPr>
    <w:rPr>
      <w:lang w:val="en-GB" w:eastAsia="en-GB"/>
    </w:rPr>
  </w:style>
  <w:style w:type="character" w:customStyle="1" w:styleId="ui-provider">
    <w:name w:val="ui-provider"/>
    <w:basedOn w:val="DefaultParagraphFont"/>
    <w:rsid w:val="008B324C"/>
  </w:style>
  <w:style w:type="paragraph" w:styleId="Revision">
    <w:name w:val="Revision"/>
    <w:hidden/>
    <w:uiPriority w:val="99"/>
    <w:semiHidden/>
    <w:rsid w:val="00B0193B"/>
    <w:rPr>
      <w:lang w:val="en-US" w:eastAsia="en-US"/>
    </w:rPr>
  </w:style>
  <w:style w:type="paragraph" w:styleId="ListParagraph">
    <w:name w:val="List Paragraph"/>
    <w:basedOn w:val="Normal"/>
    <w:uiPriority w:val="34"/>
    <w:qFormat/>
    <w:rsid w:val="003E5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1078625">
      <w:bodyDiv w:val="1"/>
      <w:marLeft w:val="0"/>
      <w:marRight w:val="0"/>
      <w:marTop w:val="0"/>
      <w:marBottom w:val="0"/>
      <w:divBdr>
        <w:top w:val="none" w:sz="0" w:space="0" w:color="auto"/>
        <w:left w:val="none" w:sz="0" w:space="0" w:color="auto"/>
        <w:bottom w:val="none" w:sz="0" w:space="0" w:color="auto"/>
        <w:right w:val="none" w:sz="0" w:space="0" w:color="auto"/>
      </w:divBdr>
      <w:divsChild>
        <w:div w:id="596984701">
          <w:marLeft w:val="0"/>
          <w:marRight w:val="0"/>
          <w:marTop w:val="0"/>
          <w:marBottom w:val="0"/>
          <w:divBdr>
            <w:top w:val="none" w:sz="0" w:space="0" w:color="auto"/>
            <w:left w:val="none" w:sz="0" w:space="0" w:color="auto"/>
            <w:bottom w:val="none" w:sz="0" w:space="0" w:color="auto"/>
            <w:right w:val="none" w:sz="0" w:space="0" w:color="auto"/>
          </w:divBdr>
        </w:div>
        <w:div w:id="487290984">
          <w:marLeft w:val="0"/>
          <w:marRight w:val="0"/>
          <w:marTop w:val="0"/>
          <w:marBottom w:val="0"/>
          <w:divBdr>
            <w:top w:val="none" w:sz="0" w:space="0" w:color="auto"/>
            <w:left w:val="none" w:sz="0" w:space="0" w:color="auto"/>
            <w:bottom w:val="none" w:sz="0" w:space="0" w:color="auto"/>
            <w:right w:val="none" w:sz="0" w:space="0" w:color="auto"/>
          </w:divBdr>
        </w:div>
        <w:div w:id="1550340448">
          <w:marLeft w:val="0"/>
          <w:marRight w:val="0"/>
          <w:marTop w:val="0"/>
          <w:marBottom w:val="0"/>
          <w:divBdr>
            <w:top w:val="none" w:sz="0" w:space="0" w:color="auto"/>
            <w:left w:val="none" w:sz="0" w:space="0" w:color="auto"/>
            <w:bottom w:val="none" w:sz="0" w:space="0" w:color="auto"/>
            <w:right w:val="none" w:sz="0" w:space="0" w:color="auto"/>
          </w:divBdr>
        </w:div>
        <w:div w:id="1575970831">
          <w:marLeft w:val="0"/>
          <w:marRight w:val="0"/>
          <w:marTop w:val="0"/>
          <w:marBottom w:val="0"/>
          <w:divBdr>
            <w:top w:val="none" w:sz="0" w:space="0" w:color="auto"/>
            <w:left w:val="none" w:sz="0" w:space="0" w:color="auto"/>
            <w:bottom w:val="none" w:sz="0" w:space="0" w:color="auto"/>
            <w:right w:val="none" w:sz="0" w:space="0" w:color="auto"/>
          </w:divBdr>
        </w:div>
        <w:div w:id="1387528367">
          <w:marLeft w:val="0"/>
          <w:marRight w:val="0"/>
          <w:marTop w:val="0"/>
          <w:marBottom w:val="0"/>
          <w:divBdr>
            <w:top w:val="none" w:sz="0" w:space="0" w:color="auto"/>
            <w:left w:val="none" w:sz="0" w:space="0" w:color="auto"/>
            <w:bottom w:val="none" w:sz="0" w:space="0" w:color="auto"/>
            <w:right w:val="none" w:sz="0" w:space="0" w:color="auto"/>
          </w:divBdr>
        </w:div>
        <w:div w:id="1305158122">
          <w:marLeft w:val="0"/>
          <w:marRight w:val="0"/>
          <w:marTop w:val="0"/>
          <w:marBottom w:val="0"/>
          <w:divBdr>
            <w:top w:val="none" w:sz="0" w:space="0" w:color="auto"/>
            <w:left w:val="none" w:sz="0" w:space="0" w:color="auto"/>
            <w:bottom w:val="none" w:sz="0" w:space="0" w:color="auto"/>
            <w:right w:val="none" w:sz="0" w:space="0" w:color="auto"/>
          </w:divBdr>
        </w:div>
        <w:div w:id="754665206">
          <w:marLeft w:val="0"/>
          <w:marRight w:val="0"/>
          <w:marTop w:val="0"/>
          <w:marBottom w:val="0"/>
          <w:divBdr>
            <w:top w:val="none" w:sz="0" w:space="0" w:color="auto"/>
            <w:left w:val="none" w:sz="0" w:space="0" w:color="auto"/>
            <w:bottom w:val="none" w:sz="0" w:space="0" w:color="auto"/>
            <w:right w:val="none" w:sz="0" w:space="0" w:color="auto"/>
          </w:divBdr>
        </w:div>
        <w:div w:id="718628220">
          <w:marLeft w:val="0"/>
          <w:marRight w:val="0"/>
          <w:marTop w:val="0"/>
          <w:marBottom w:val="0"/>
          <w:divBdr>
            <w:top w:val="none" w:sz="0" w:space="0" w:color="auto"/>
            <w:left w:val="none" w:sz="0" w:space="0" w:color="auto"/>
            <w:bottom w:val="none" w:sz="0" w:space="0" w:color="auto"/>
            <w:right w:val="none" w:sz="0" w:space="0" w:color="auto"/>
          </w:divBdr>
        </w:div>
        <w:div w:id="1870332820">
          <w:marLeft w:val="0"/>
          <w:marRight w:val="0"/>
          <w:marTop w:val="0"/>
          <w:marBottom w:val="0"/>
          <w:divBdr>
            <w:top w:val="none" w:sz="0" w:space="0" w:color="auto"/>
            <w:left w:val="none" w:sz="0" w:space="0" w:color="auto"/>
            <w:bottom w:val="none" w:sz="0" w:space="0" w:color="auto"/>
            <w:right w:val="none" w:sz="0" w:space="0" w:color="auto"/>
          </w:divBdr>
        </w:div>
        <w:div w:id="1205602775">
          <w:marLeft w:val="0"/>
          <w:marRight w:val="0"/>
          <w:marTop w:val="0"/>
          <w:marBottom w:val="0"/>
          <w:divBdr>
            <w:top w:val="none" w:sz="0" w:space="0" w:color="auto"/>
            <w:left w:val="none" w:sz="0" w:space="0" w:color="auto"/>
            <w:bottom w:val="none" w:sz="0" w:space="0" w:color="auto"/>
            <w:right w:val="none" w:sz="0" w:space="0" w:color="auto"/>
          </w:divBdr>
        </w:div>
      </w:divsChild>
    </w:div>
    <w:div w:id="4279893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08173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827938">
      <w:bodyDiv w:val="1"/>
      <w:marLeft w:val="0"/>
      <w:marRight w:val="0"/>
      <w:marTop w:val="0"/>
      <w:marBottom w:val="0"/>
      <w:divBdr>
        <w:top w:val="none" w:sz="0" w:space="0" w:color="auto"/>
        <w:left w:val="none" w:sz="0" w:space="0" w:color="auto"/>
        <w:bottom w:val="none" w:sz="0" w:space="0" w:color="auto"/>
        <w:right w:val="none" w:sz="0" w:space="0" w:color="auto"/>
      </w:divBdr>
      <w:divsChild>
        <w:div w:id="1233739434">
          <w:marLeft w:val="0"/>
          <w:marRight w:val="0"/>
          <w:marTop w:val="0"/>
          <w:marBottom w:val="0"/>
          <w:divBdr>
            <w:top w:val="none" w:sz="0" w:space="0" w:color="auto"/>
            <w:left w:val="none" w:sz="0" w:space="0" w:color="auto"/>
            <w:bottom w:val="none" w:sz="0" w:space="0" w:color="auto"/>
            <w:right w:val="none" w:sz="0" w:space="0" w:color="auto"/>
          </w:divBdr>
        </w:div>
        <w:div w:id="844901366">
          <w:marLeft w:val="0"/>
          <w:marRight w:val="0"/>
          <w:marTop w:val="0"/>
          <w:marBottom w:val="0"/>
          <w:divBdr>
            <w:top w:val="none" w:sz="0" w:space="0" w:color="auto"/>
            <w:left w:val="none" w:sz="0" w:space="0" w:color="auto"/>
            <w:bottom w:val="none" w:sz="0" w:space="0" w:color="auto"/>
            <w:right w:val="none" w:sz="0" w:space="0" w:color="auto"/>
          </w:divBdr>
        </w:div>
        <w:div w:id="385836657">
          <w:marLeft w:val="0"/>
          <w:marRight w:val="0"/>
          <w:marTop w:val="0"/>
          <w:marBottom w:val="0"/>
          <w:divBdr>
            <w:top w:val="none" w:sz="0" w:space="0" w:color="auto"/>
            <w:left w:val="none" w:sz="0" w:space="0" w:color="auto"/>
            <w:bottom w:val="none" w:sz="0" w:space="0" w:color="auto"/>
            <w:right w:val="none" w:sz="0" w:space="0" w:color="auto"/>
          </w:divBdr>
        </w:div>
        <w:div w:id="482624068">
          <w:marLeft w:val="0"/>
          <w:marRight w:val="0"/>
          <w:marTop w:val="0"/>
          <w:marBottom w:val="0"/>
          <w:divBdr>
            <w:top w:val="none" w:sz="0" w:space="0" w:color="auto"/>
            <w:left w:val="none" w:sz="0" w:space="0" w:color="auto"/>
            <w:bottom w:val="none" w:sz="0" w:space="0" w:color="auto"/>
            <w:right w:val="none" w:sz="0" w:space="0" w:color="auto"/>
          </w:divBdr>
        </w:div>
        <w:div w:id="1595749502">
          <w:marLeft w:val="0"/>
          <w:marRight w:val="0"/>
          <w:marTop w:val="0"/>
          <w:marBottom w:val="0"/>
          <w:divBdr>
            <w:top w:val="none" w:sz="0" w:space="0" w:color="auto"/>
            <w:left w:val="none" w:sz="0" w:space="0" w:color="auto"/>
            <w:bottom w:val="none" w:sz="0" w:space="0" w:color="auto"/>
            <w:right w:val="none" w:sz="0" w:space="0" w:color="auto"/>
          </w:divBdr>
        </w:div>
        <w:div w:id="405805869">
          <w:marLeft w:val="0"/>
          <w:marRight w:val="0"/>
          <w:marTop w:val="0"/>
          <w:marBottom w:val="0"/>
          <w:divBdr>
            <w:top w:val="none" w:sz="0" w:space="0" w:color="auto"/>
            <w:left w:val="none" w:sz="0" w:space="0" w:color="auto"/>
            <w:bottom w:val="none" w:sz="0" w:space="0" w:color="auto"/>
            <w:right w:val="none" w:sz="0" w:space="0" w:color="auto"/>
          </w:divBdr>
        </w:div>
        <w:div w:id="2072773977">
          <w:marLeft w:val="0"/>
          <w:marRight w:val="0"/>
          <w:marTop w:val="0"/>
          <w:marBottom w:val="0"/>
          <w:divBdr>
            <w:top w:val="none" w:sz="0" w:space="0" w:color="auto"/>
            <w:left w:val="none" w:sz="0" w:space="0" w:color="auto"/>
            <w:bottom w:val="none" w:sz="0" w:space="0" w:color="auto"/>
            <w:right w:val="none" w:sz="0" w:space="0" w:color="auto"/>
          </w:divBdr>
        </w:div>
        <w:div w:id="253515258">
          <w:marLeft w:val="0"/>
          <w:marRight w:val="0"/>
          <w:marTop w:val="0"/>
          <w:marBottom w:val="0"/>
          <w:divBdr>
            <w:top w:val="none" w:sz="0" w:space="0" w:color="auto"/>
            <w:left w:val="none" w:sz="0" w:space="0" w:color="auto"/>
            <w:bottom w:val="none" w:sz="0" w:space="0" w:color="auto"/>
            <w:right w:val="none" w:sz="0" w:space="0" w:color="auto"/>
          </w:divBdr>
        </w:div>
        <w:div w:id="1752388634">
          <w:marLeft w:val="0"/>
          <w:marRight w:val="0"/>
          <w:marTop w:val="0"/>
          <w:marBottom w:val="0"/>
          <w:divBdr>
            <w:top w:val="none" w:sz="0" w:space="0" w:color="auto"/>
            <w:left w:val="none" w:sz="0" w:space="0" w:color="auto"/>
            <w:bottom w:val="none" w:sz="0" w:space="0" w:color="auto"/>
            <w:right w:val="none" w:sz="0" w:space="0" w:color="auto"/>
          </w:divBdr>
        </w:div>
        <w:div w:id="2011518088">
          <w:marLeft w:val="0"/>
          <w:marRight w:val="0"/>
          <w:marTop w:val="0"/>
          <w:marBottom w:val="0"/>
          <w:divBdr>
            <w:top w:val="none" w:sz="0" w:space="0" w:color="auto"/>
            <w:left w:val="none" w:sz="0" w:space="0" w:color="auto"/>
            <w:bottom w:val="none" w:sz="0" w:space="0" w:color="auto"/>
            <w:right w:val="none" w:sz="0" w:space="0" w:color="auto"/>
          </w:divBdr>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RBI5PAMIO524-1678806122-17717</_dlc_DocId>
    <_dlc_DocIdUrl xmlns="71c5aaf6-e6ce-465b-b873-5148d2a4c105">
      <Url>https://nokia.sharepoint.com/sites/gxp/_layouts/15/DocIdRedir.aspx?ID=RBI5PAMIO524-1678806122-17717</Url>
      <Description>RBI5PAMIO524-1678806122-17717</Description>
    </_dlc_DocIdUrl>
  </documentManagement>
</p:properties>
</file>

<file path=customXml/itemProps1.xml><?xml version="1.0" encoding="utf-8"?>
<ds:datastoreItem xmlns:ds="http://schemas.openxmlformats.org/officeDocument/2006/customXml" ds:itemID="{0D01ED9A-E40E-40AD-A8B3-FCDC93E8203A}">
  <ds:schemaRefs>
    <ds:schemaRef ds:uri="http://schemas.microsoft.com/sharepoint/v3/contenttype/forms"/>
  </ds:schemaRefs>
</ds:datastoreItem>
</file>

<file path=customXml/itemProps2.xml><?xml version="1.0" encoding="utf-8"?>
<ds:datastoreItem xmlns:ds="http://schemas.openxmlformats.org/officeDocument/2006/customXml" ds:itemID="{7289D445-6C2A-440E-B321-5B679880EEAB}">
  <ds:schemaRefs>
    <ds:schemaRef ds:uri="http://schemas.microsoft.com/sharepoint/events"/>
  </ds:schemaRefs>
</ds:datastoreItem>
</file>

<file path=customXml/itemProps3.xml><?xml version="1.0" encoding="utf-8"?>
<ds:datastoreItem xmlns:ds="http://schemas.openxmlformats.org/officeDocument/2006/customXml" ds:itemID="{47E67F65-6AC0-4914-A925-8EA9ED027BA9}">
  <ds:schemaRefs>
    <ds:schemaRef ds:uri="Microsoft.SharePoint.Taxonomy.ContentTypeSync"/>
  </ds:schemaRefs>
</ds:datastoreItem>
</file>

<file path=customXml/itemProps4.xml><?xml version="1.0" encoding="utf-8"?>
<ds:datastoreItem xmlns:ds="http://schemas.openxmlformats.org/officeDocument/2006/customXml" ds:itemID="{6F905BFC-59D4-45F7-8DD9-24E459340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3D260-2F4F-46BD-B484-5960B7A43095}">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Jose Leon Calvo (Nokia)</cp:lastModifiedBy>
  <cp:revision>8</cp:revision>
  <cp:lastPrinted>2001-04-23T09:30:00Z</cp:lastPrinted>
  <dcterms:created xsi:type="dcterms:W3CDTF">2024-09-30T13:43:00Z</dcterms:created>
  <dcterms:modified xsi:type="dcterms:W3CDTF">2024-10-07T09:38:00Z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47f44f14-a03a-47b3-97b7-9d837236ce66</vt:lpwstr>
  </property>
  <property fmtid="{D5CDD505-2E9C-101B-9397-08002B2CF9AE}" pid="4" name="MediaServiceImageTags">
    <vt:lpwstr/>
  </property>
</Properties>
</file>